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EED" w14:textId="77777777" w:rsidR="003C2414" w:rsidRPr="004D6785" w:rsidRDefault="003C2414" w:rsidP="003C2414">
      <w:pPr>
        <w:spacing w:after="0" w:line="276" w:lineRule="auto"/>
        <w:jc w:val="center"/>
        <w:rPr>
          <w:rFonts w:eastAsia="Calibri" w:cstheme="minorHAnsi"/>
          <w:b/>
        </w:rPr>
      </w:pPr>
      <w:r w:rsidRPr="004D6785">
        <w:rPr>
          <w:rFonts w:eastAsia="Calibri" w:cstheme="minorHAnsi"/>
          <w:b/>
        </w:rPr>
        <w:t>Sixty Bricks Limited Board Minutes</w:t>
      </w:r>
    </w:p>
    <w:p w14:paraId="161270D5" w14:textId="77777777" w:rsidR="003C2414" w:rsidRPr="004D6785" w:rsidRDefault="003C2414" w:rsidP="003C2414">
      <w:pPr>
        <w:spacing w:after="0" w:line="276" w:lineRule="auto"/>
        <w:jc w:val="center"/>
        <w:rPr>
          <w:rFonts w:eastAsia="Calibri" w:cstheme="minorHAnsi"/>
          <w:b/>
        </w:rPr>
      </w:pPr>
    </w:p>
    <w:p w14:paraId="5C7F60D6" w14:textId="32BFE99F" w:rsidR="003C2414" w:rsidRPr="004D6785" w:rsidRDefault="003C2414" w:rsidP="003C2414">
      <w:pPr>
        <w:spacing w:after="0" w:line="276" w:lineRule="auto"/>
        <w:rPr>
          <w:rFonts w:eastAsia="Calibri" w:cstheme="minorHAnsi"/>
        </w:rPr>
      </w:pPr>
      <w:r w:rsidRPr="004D6785">
        <w:rPr>
          <w:rFonts w:eastAsia="Calibri" w:cstheme="minorHAnsi"/>
        </w:rPr>
        <w:t xml:space="preserve">Meeting Date and Time: </w:t>
      </w:r>
      <w:r w:rsidRPr="004D6785">
        <w:rPr>
          <w:rFonts w:eastAsia="Calibri" w:cstheme="minorHAnsi"/>
        </w:rPr>
        <w:tab/>
      </w:r>
      <w:r w:rsidR="009D4078" w:rsidRPr="004D6785">
        <w:rPr>
          <w:rFonts w:eastAsia="Calibri" w:cstheme="minorHAnsi"/>
          <w:b/>
        </w:rPr>
        <w:t>2</w:t>
      </w:r>
      <w:r w:rsidR="00F26F58" w:rsidRPr="004D6785">
        <w:rPr>
          <w:rFonts w:eastAsia="Calibri" w:cstheme="minorHAnsi"/>
          <w:b/>
        </w:rPr>
        <w:t>6</w:t>
      </w:r>
      <w:r w:rsidR="009D4078" w:rsidRPr="004D6785">
        <w:rPr>
          <w:rFonts w:eastAsia="Calibri" w:cstheme="minorHAnsi"/>
          <w:b/>
          <w:vertAlign w:val="superscript"/>
        </w:rPr>
        <w:t>th</w:t>
      </w:r>
      <w:r w:rsidRPr="004D6785">
        <w:rPr>
          <w:rFonts w:eastAsia="Calibri" w:cstheme="minorHAnsi"/>
          <w:b/>
        </w:rPr>
        <w:t xml:space="preserve"> </w:t>
      </w:r>
      <w:r w:rsidR="00F26F58" w:rsidRPr="004D6785">
        <w:rPr>
          <w:rFonts w:eastAsia="Calibri" w:cstheme="minorHAnsi"/>
          <w:b/>
        </w:rPr>
        <w:t>September</w:t>
      </w:r>
      <w:r w:rsidRPr="004D6785">
        <w:rPr>
          <w:rFonts w:eastAsia="Calibri" w:cstheme="minorHAnsi"/>
          <w:b/>
        </w:rPr>
        <w:t xml:space="preserve"> 202</w:t>
      </w:r>
      <w:r w:rsidR="009D4078" w:rsidRPr="004D6785">
        <w:rPr>
          <w:rFonts w:eastAsia="Calibri" w:cstheme="minorHAnsi"/>
          <w:b/>
        </w:rPr>
        <w:t>2</w:t>
      </w:r>
    </w:p>
    <w:p w14:paraId="1DB2DA32" w14:textId="4E11B9D3" w:rsidR="003C2414" w:rsidRPr="004D6785" w:rsidRDefault="003C2414" w:rsidP="003C2414">
      <w:pPr>
        <w:spacing w:after="0" w:line="276" w:lineRule="auto"/>
        <w:ind w:left="2880" w:hanging="2880"/>
        <w:rPr>
          <w:rFonts w:eastAsia="Calibri" w:cstheme="minorHAnsi"/>
          <w:b/>
        </w:rPr>
      </w:pPr>
      <w:r w:rsidRPr="004D6785">
        <w:rPr>
          <w:rFonts w:eastAsia="Calibri" w:cstheme="minorHAnsi"/>
        </w:rPr>
        <w:t xml:space="preserve">Meeting Location: </w:t>
      </w:r>
      <w:r w:rsidRPr="004D6785">
        <w:rPr>
          <w:rFonts w:eastAsia="Calibri" w:cstheme="minorHAnsi"/>
        </w:rPr>
        <w:tab/>
      </w:r>
      <w:r w:rsidR="00FC024D" w:rsidRPr="004D6785">
        <w:rPr>
          <w:rFonts w:eastAsia="Calibri" w:cstheme="minorHAnsi"/>
          <w:b/>
          <w:bCs/>
        </w:rPr>
        <w:t xml:space="preserve">May Suite and </w:t>
      </w:r>
      <w:r w:rsidRPr="004D6785">
        <w:rPr>
          <w:rFonts w:eastAsia="Calibri" w:cstheme="minorHAnsi"/>
          <w:b/>
          <w:bCs/>
        </w:rPr>
        <w:t>Via MS Teams</w:t>
      </w:r>
      <w:r w:rsidRPr="004D6785">
        <w:rPr>
          <w:rFonts w:eastAsia="Calibri" w:cstheme="minorHAnsi"/>
          <w:b/>
        </w:rPr>
        <w:t xml:space="preserve"> </w:t>
      </w:r>
    </w:p>
    <w:p w14:paraId="71696B94" w14:textId="77777777" w:rsidR="003C2414" w:rsidRPr="004D6785" w:rsidRDefault="003C2414" w:rsidP="003C2414">
      <w:pPr>
        <w:spacing w:after="0" w:line="276" w:lineRule="auto"/>
        <w:rPr>
          <w:rFonts w:eastAsia="Calibri" w:cstheme="minorHAnsi"/>
          <w:b/>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4D6785" w14:paraId="64A7B50C"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74510E8A" w14:textId="77777777" w:rsidR="003C2414" w:rsidRPr="004D6785" w:rsidRDefault="003C2414" w:rsidP="003C2414">
            <w:pPr>
              <w:spacing w:after="0" w:line="276" w:lineRule="auto"/>
              <w:rPr>
                <w:rFonts w:eastAsia="Calibri" w:cstheme="minorHAnsi"/>
                <w:b/>
                <w:bCs/>
                <w:color w:val="FFFFFF"/>
              </w:rPr>
            </w:pPr>
            <w:bookmarkStart w:id="0" w:name="_Hlk92361162"/>
            <w:r w:rsidRPr="004D6785">
              <w:rPr>
                <w:rFonts w:eastAsia="Calibri" w:cstheme="minorHAnsi"/>
                <w:b/>
                <w:bCs/>
                <w:color w:val="FFFFFF"/>
              </w:rPr>
              <w:t>Attendees - Directors</w:t>
            </w:r>
          </w:p>
        </w:tc>
      </w:tr>
      <w:tr w:rsidR="003C2414" w:rsidRPr="004D6785" w14:paraId="4E2AE3D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0D98360" w14:textId="77777777" w:rsidR="003C2414" w:rsidRPr="004D6785" w:rsidRDefault="003C2414" w:rsidP="003C2414">
            <w:pPr>
              <w:spacing w:after="0" w:line="276" w:lineRule="auto"/>
              <w:rPr>
                <w:rFonts w:eastAsia="Calibri" w:cstheme="minorHAnsi"/>
                <w:b/>
                <w:bCs/>
              </w:rPr>
            </w:pPr>
            <w:r w:rsidRPr="004D6785">
              <w:rPr>
                <w:rFonts w:eastAsia="Calibri" w:cstheme="minorHAnsi"/>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0391B094" w14:textId="77777777" w:rsidR="003C2414" w:rsidRPr="004D6785" w:rsidRDefault="003C2414" w:rsidP="003C2414">
            <w:pPr>
              <w:spacing w:after="0" w:line="276" w:lineRule="auto"/>
              <w:rPr>
                <w:rFonts w:eastAsia="Calibri" w:cstheme="minorHAnsi"/>
                <w:b/>
                <w:bCs/>
              </w:rPr>
            </w:pPr>
            <w:r w:rsidRPr="004D6785">
              <w:rPr>
                <w:rFonts w:eastAsia="Calibri" w:cstheme="minorHAnsi"/>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072FC1CF" w14:textId="77777777" w:rsidR="003C2414" w:rsidRPr="004D6785" w:rsidRDefault="003C2414" w:rsidP="003C2414">
            <w:pPr>
              <w:spacing w:after="0" w:line="276" w:lineRule="auto"/>
              <w:rPr>
                <w:rFonts w:eastAsia="Calibri" w:cstheme="minorHAnsi"/>
                <w:b/>
                <w:bCs/>
              </w:rPr>
            </w:pPr>
            <w:r w:rsidRPr="004D6785">
              <w:rPr>
                <w:rFonts w:eastAsia="Calibri" w:cstheme="minorHAnsi"/>
                <w:b/>
                <w:bCs/>
              </w:rPr>
              <w:t>Agency/Job Title</w:t>
            </w:r>
          </w:p>
        </w:tc>
      </w:tr>
      <w:tr w:rsidR="003C2414" w:rsidRPr="004D6785" w14:paraId="56245CAD"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E736713" w14:textId="77777777" w:rsidR="003C2414" w:rsidRPr="004D6785" w:rsidRDefault="003C2414" w:rsidP="003C2414">
            <w:pPr>
              <w:spacing w:after="0" w:line="276" w:lineRule="auto"/>
              <w:rPr>
                <w:rFonts w:eastAsia="Calibri" w:cstheme="minorHAnsi"/>
              </w:rPr>
            </w:pPr>
            <w:r w:rsidRPr="004D6785">
              <w:rPr>
                <w:rFonts w:eastAsia="Calibri" w:cstheme="minorHAnsi"/>
              </w:rPr>
              <w:t>Paul Lowenberg</w:t>
            </w:r>
          </w:p>
        </w:tc>
        <w:tc>
          <w:tcPr>
            <w:tcW w:w="1276" w:type="dxa"/>
            <w:tcBorders>
              <w:top w:val="single" w:sz="6" w:space="0" w:color="999999"/>
              <w:left w:val="single" w:sz="6" w:space="0" w:color="999999"/>
              <w:bottom w:val="single" w:sz="6" w:space="0" w:color="999999"/>
              <w:right w:val="single" w:sz="6" w:space="0" w:color="999999"/>
            </w:tcBorders>
            <w:vAlign w:val="center"/>
          </w:tcPr>
          <w:p w14:paraId="0C46380B" w14:textId="77777777" w:rsidR="003C2414" w:rsidRPr="004D6785" w:rsidRDefault="003C2414" w:rsidP="003C2414">
            <w:pPr>
              <w:spacing w:after="0" w:line="276" w:lineRule="auto"/>
              <w:rPr>
                <w:rFonts w:eastAsia="Calibri" w:cstheme="minorHAnsi"/>
              </w:rPr>
            </w:pPr>
            <w:r w:rsidRPr="004D6785">
              <w:rPr>
                <w:rFonts w:eastAsia="Calibri" w:cstheme="minorHAnsi"/>
              </w:rPr>
              <w:t>PL</w:t>
            </w:r>
          </w:p>
        </w:tc>
        <w:tc>
          <w:tcPr>
            <w:tcW w:w="6780" w:type="dxa"/>
            <w:tcBorders>
              <w:top w:val="single" w:sz="6" w:space="0" w:color="999999"/>
              <w:left w:val="single" w:sz="6" w:space="0" w:color="999999"/>
              <w:bottom w:val="single" w:sz="6" w:space="0" w:color="999999"/>
              <w:right w:val="single" w:sz="6" w:space="0" w:color="999999"/>
            </w:tcBorders>
            <w:vAlign w:val="center"/>
          </w:tcPr>
          <w:p w14:paraId="7CE0C64C" w14:textId="77777777" w:rsidR="003C2414" w:rsidRPr="004D6785" w:rsidRDefault="003C2414" w:rsidP="003C2414">
            <w:pPr>
              <w:spacing w:after="0" w:line="276" w:lineRule="auto"/>
              <w:rPr>
                <w:rFonts w:eastAsia="Calibri" w:cstheme="minorHAnsi"/>
              </w:rPr>
            </w:pPr>
            <w:r w:rsidRPr="004D6785">
              <w:rPr>
                <w:rFonts w:eastAsia="Calibri" w:cstheme="minorHAnsi"/>
              </w:rPr>
              <w:t>Chair, Director, Sixty Bricks</w:t>
            </w:r>
          </w:p>
        </w:tc>
      </w:tr>
      <w:tr w:rsidR="003C2414" w:rsidRPr="004D6785" w14:paraId="73FFC603"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C04377B" w14:textId="77777777" w:rsidR="003C2414" w:rsidRPr="004D6785" w:rsidRDefault="003C2414" w:rsidP="003C2414">
            <w:pPr>
              <w:spacing w:after="0" w:line="276" w:lineRule="auto"/>
              <w:rPr>
                <w:rFonts w:eastAsia="Calibri" w:cstheme="minorHAnsi"/>
              </w:rPr>
            </w:pPr>
            <w:r w:rsidRPr="004D6785">
              <w:rPr>
                <w:rFonts w:eastAsia="Calibri" w:cstheme="minorHAnsi"/>
              </w:rPr>
              <w:t>Joe Garrod</w:t>
            </w:r>
          </w:p>
        </w:tc>
        <w:tc>
          <w:tcPr>
            <w:tcW w:w="1276" w:type="dxa"/>
            <w:tcBorders>
              <w:top w:val="single" w:sz="6" w:space="0" w:color="999999"/>
              <w:left w:val="single" w:sz="6" w:space="0" w:color="999999"/>
              <w:bottom w:val="single" w:sz="6" w:space="0" w:color="999999"/>
              <w:right w:val="single" w:sz="6" w:space="0" w:color="999999"/>
            </w:tcBorders>
            <w:vAlign w:val="center"/>
          </w:tcPr>
          <w:p w14:paraId="58D15355" w14:textId="77777777" w:rsidR="003C2414" w:rsidRPr="004D6785" w:rsidRDefault="003C2414" w:rsidP="003C2414">
            <w:pPr>
              <w:spacing w:after="0" w:line="276" w:lineRule="auto"/>
              <w:rPr>
                <w:rFonts w:eastAsia="Calibri" w:cstheme="minorHAnsi"/>
              </w:rPr>
            </w:pPr>
            <w:r w:rsidRPr="004D6785">
              <w:rPr>
                <w:rFonts w:eastAsia="Calibri" w:cstheme="minorHAnsi"/>
              </w:rPr>
              <w:t>JG</w:t>
            </w:r>
          </w:p>
        </w:tc>
        <w:tc>
          <w:tcPr>
            <w:tcW w:w="6780" w:type="dxa"/>
            <w:tcBorders>
              <w:top w:val="single" w:sz="6" w:space="0" w:color="999999"/>
              <w:left w:val="single" w:sz="6" w:space="0" w:color="999999"/>
              <w:bottom w:val="single" w:sz="6" w:space="0" w:color="999999"/>
              <w:right w:val="single" w:sz="6" w:space="0" w:color="999999"/>
            </w:tcBorders>
            <w:vAlign w:val="center"/>
          </w:tcPr>
          <w:p w14:paraId="7176C210" w14:textId="77777777" w:rsidR="003C2414" w:rsidRPr="004D6785" w:rsidRDefault="003C2414" w:rsidP="003C2414">
            <w:pPr>
              <w:spacing w:after="0" w:line="276" w:lineRule="auto"/>
              <w:rPr>
                <w:rFonts w:eastAsia="Calibri" w:cstheme="minorHAnsi"/>
              </w:rPr>
            </w:pPr>
            <w:r w:rsidRPr="004D6785">
              <w:rPr>
                <w:rFonts w:eastAsia="Calibri" w:cstheme="minorHAnsi"/>
              </w:rPr>
              <w:t>Director Sixty Bricks</w:t>
            </w:r>
          </w:p>
        </w:tc>
      </w:tr>
      <w:tr w:rsidR="003C2414" w:rsidRPr="004D6785" w14:paraId="1C1E4AD1"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5C5801" w14:textId="77777777" w:rsidR="003C2414" w:rsidRPr="004D6785" w:rsidRDefault="003C2414" w:rsidP="003C2414">
            <w:pPr>
              <w:spacing w:after="0" w:line="276" w:lineRule="auto"/>
              <w:rPr>
                <w:rFonts w:eastAsia="Calibri" w:cstheme="minorHAnsi"/>
              </w:rPr>
            </w:pPr>
            <w:r w:rsidRPr="004D6785">
              <w:rPr>
                <w:rFonts w:eastAsia="Calibri" w:cstheme="minorHAnsi"/>
              </w:rPr>
              <w:t>John Anderson</w:t>
            </w:r>
          </w:p>
        </w:tc>
        <w:tc>
          <w:tcPr>
            <w:tcW w:w="1276" w:type="dxa"/>
            <w:tcBorders>
              <w:top w:val="single" w:sz="6" w:space="0" w:color="999999"/>
              <w:left w:val="single" w:sz="6" w:space="0" w:color="999999"/>
              <w:bottom w:val="single" w:sz="6" w:space="0" w:color="999999"/>
              <w:right w:val="single" w:sz="6" w:space="0" w:color="999999"/>
            </w:tcBorders>
            <w:vAlign w:val="center"/>
          </w:tcPr>
          <w:p w14:paraId="0FA8DC08" w14:textId="77777777" w:rsidR="003C2414" w:rsidRPr="004D6785" w:rsidRDefault="003C2414" w:rsidP="003C2414">
            <w:pPr>
              <w:spacing w:after="0" w:line="276" w:lineRule="auto"/>
              <w:rPr>
                <w:rFonts w:eastAsia="Calibri" w:cstheme="minorHAnsi"/>
              </w:rPr>
            </w:pPr>
            <w:r w:rsidRPr="004D6785">
              <w:rPr>
                <w:rFonts w:eastAsia="Calibri" w:cstheme="minorHAnsi"/>
              </w:rPr>
              <w:t>JA</w:t>
            </w:r>
          </w:p>
        </w:tc>
        <w:tc>
          <w:tcPr>
            <w:tcW w:w="6780" w:type="dxa"/>
            <w:tcBorders>
              <w:top w:val="single" w:sz="6" w:space="0" w:color="999999"/>
              <w:left w:val="single" w:sz="6" w:space="0" w:color="999999"/>
              <w:bottom w:val="single" w:sz="6" w:space="0" w:color="999999"/>
              <w:right w:val="single" w:sz="6" w:space="0" w:color="999999"/>
            </w:tcBorders>
            <w:vAlign w:val="center"/>
          </w:tcPr>
          <w:p w14:paraId="5C0DE530" w14:textId="77777777" w:rsidR="003C2414" w:rsidRPr="004D6785" w:rsidRDefault="003C2414" w:rsidP="003C2414">
            <w:pPr>
              <w:spacing w:after="0" w:line="276" w:lineRule="auto"/>
              <w:rPr>
                <w:rFonts w:eastAsia="Calibri" w:cstheme="minorHAnsi"/>
              </w:rPr>
            </w:pPr>
            <w:r w:rsidRPr="004D6785">
              <w:rPr>
                <w:rFonts w:eastAsia="Calibri" w:cstheme="minorHAnsi"/>
              </w:rPr>
              <w:t>Director, Sixty Bricks</w:t>
            </w:r>
          </w:p>
        </w:tc>
      </w:tr>
      <w:tr w:rsidR="003C2414" w:rsidRPr="004D6785" w14:paraId="58AE6E18" w14:textId="77777777" w:rsidTr="00702A3E">
        <w:trPr>
          <w:trHeight w:val="623"/>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0190B10" w14:textId="77777777" w:rsidR="003C2414" w:rsidRPr="004D6785" w:rsidRDefault="003C2414" w:rsidP="003C2414">
            <w:pPr>
              <w:spacing w:after="0" w:line="276" w:lineRule="auto"/>
              <w:rPr>
                <w:rFonts w:eastAsia="Calibri" w:cstheme="minorHAnsi"/>
              </w:rPr>
            </w:pPr>
            <w:r w:rsidRPr="004D6785">
              <w:rPr>
                <w:rFonts w:eastAsia="Calibri" w:cstheme="minorHAnsi"/>
              </w:rPr>
              <w:t>Rob Manning</w:t>
            </w:r>
          </w:p>
        </w:tc>
        <w:tc>
          <w:tcPr>
            <w:tcW w:w="1276" w:type="dxa"/>
            <w:tcBorders>
              <w:top w:val="single" w:sz="6" w:space="0" w:color="999999"/>
              <w:left w:val="single" w:sz="6" w:space="0" w:color="999999"/>
              <w:bottom w:val="single" w:sz="6" w:space="0" w:color="999999"/>
              <w:right w:val="single" w:sz="6" w:space="0" w:color="999999"/>
            </w:tcBorders>
            <w:vAlign w:val="center"/>
          </w:tcPr>
          <w:p w14:paraId="0BCA6864" w14:textId="77777777" w:rsidR="003C2414" w:rsidRPr="004D6785" w:rsidRDefault="003C2414" w:rsidP="003C2414">
            <w:pPr>
              <w:spacing w:after="0" w:line="276" w:lineRule="auto"/>
              <w:rPr>
                <w:rFonts w:eastAsia="Calibri" w:cstheme="minorHAnsi"/>
              </w:rPr>
            </w:pPr>
            <w:r w:rsidRPr="004D6785">
              <w:rPr>
                <w:rFonts w:eastAsia="Calibri" w:cstheme="minorHAnsi"/>
              </w:rPr>
              <w:t>RM</w:t>
            </w:r>
          </w:p>
        </w:tc>
        <w:tc>
          <w:tcPr>
            <w:tcW w:w="6780" w:type="dxa"/>
            <w:tcBorders>
              <w:top w:val="single" w:sz="6" w:space="0" w:color="999999"/>
              <w:left w:val="single" w:sz="6" w:space="0" w:color="999999"/>
              <w:bottom w:val="single" w:sz="6" w:space="0" w:color="999999"/>
              <w:right w:val="single" w:sz="6" w:space="0" w:color="999999"/>
            </w:tcBorders>
            <w:vAlign w:val="center"/>
          </w:tcPr>
          <w:p w14:paraId="6F13764E" w14:textId="77777777" w:rsidR="003C2414" w:rsidRPr="004D6785" w:rsidRDefault="003C2414" w:rsidP="003C2414">
            <w:pPr>
              <w:spacing w:after="0" w:line="276" w:lineRule="auto"/>
              <w:rPr>
                <w:rFonts w:eastAsia="Calibri" w:cstheme="minorHAnsi"/>
              </w:rPr>
            </w:pPr>
            <w:r w:rsidRPr="004D6785">
              <w:rPr>
                <w:rFonts w:eastAsia="Calibri" w:cstheme="minorHAnsi"/>
              </w:rPr>
              <w:t>Director, Sixty Bricks</w:t>
            </w:r>
          </w:p>
        </w:tc>
      </w:tr>
      <w:tr w:rsidR="00A369EE" w:rsidRPr="004D6785" w14:paraId="4D70F69E"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FB02804" w14:textId="73A2744F" w:rsidR="00A369EE" w:rsidRPr="004D6785" w:rsidRDefault="00A369EE" w:rsidP="00A369EE">
            <w:pPr>
              <w:spacing w:after="0" w:line="276" w:lineRule="auto"/>
              <w:rPr>
                <w:rFonts w:eastAsia="Calibri" w:cstheme="minorHAnsi"/>
              </w:rPr>
            </w:pPr>
            <w:r w:rsidRPr="004D6785">
              <w:rPr>
                <w:rFonts w:eastAsia="Calibri" w:cstheme="minorHAnsi"/>
              </w:rPr>
              <w:t>Sarah Wall</w:t>
            </w:r>
          </w:p>
        </w:tc>
        <w:tc>
          <w:tcPr>
            <w:tcW w:w="1276" w:type="dxa"/>
            <w:tcBorders>
              <w:top w:val="single" w:sz="6" w:space="0" w:color="999999"/>
              <w:left w:val="single" w:sz="6" w:space="0" w:color="999999"/>
              <w:bottom w:val="single" w:sz="6" w:space="0" w:color="999999"/>
              <w:right w:val="single" w:sz="6" w:space="0" w:color="999999"/>
            </w:tcBorders>
            <w:vAlign w:val="center"/>
          </w:tcPr>
          <w:p w14:paraId="23FC1B83" w14:textId="3A54E52C" w:rsidR="00A369EE" w:rsidRPr="004D6785" w:rsidRDefault="00A369EE" w:rsidP="00A369EE">
            <w:pPr>
              <w:spacing w:after="0" w:line="276" w:lineRule="auto"/>
              <w:rPr>
                <w:rFonts w:eastAsia="Calibri" w:cstheme="minorHAnsi"/>
              </w:rPr>
            </w:pPr>
            <w:r w:rsidRPr="004D6785">
              <w:rPr>
                <w:rFonts w:eastAsia="Calibri" w:cstheme="minorHAnsi"/>
              </w:rPr>
              <w:t>SW</w:t>
            </w:r>
          </w:p>
        </w:tc>
        <w:tc>
          <w:tcPr>
            <w:tcW w:w="6780" w:type="dxa"/>
            <w:tcBorders>
              <w:top w:val="single" w:sz="6" w:space="0" w:color="999999"/>
              <w:left w:val="single" w:sz="6" w:space="0" w:color="999999"/>
              <w:bottom w:val="single" w:sz="6" w:space="0" w:color="999999"/>
              <w:right w:val="single" w:sz="6" w:space="0" w:color="999999"/>
            </w:tcBorders>
            <w:vAlign w:val="center"/>
          </w:tcPr>
          <w:p w14:paraId="19B84663" w14:textId="3E678CB1" w:rsidR="00A369EE" w:rsidRPr="004D6785" w:rsidRDefault="00A369EE" w:rsidP="00A369EE">
            <w:pPr>
              <w:spacing w:after="0" w:line="276" w:lineRule="auto"/>
              <w:rPr>
                <w:rFonts w:eastAsia="Calibri" w:cstheme="minorHAnsi"/>
              </w:rPr>
            </w:pPr>
            <w:r w:rsidRPr="004D6785">
              <w:rPr>
                <w:rFonts w:eastAsia="Calibri" w:cstheme="minorHAnsi"/>
              </w:rPr>
              <w:t>Director, Sixty Bricks</w:t>
            </w:r>
          </w:p>
        </w:tc>
      </w:tr>
      <w:tr w:rsidR="00F93F7A" w:rsidRPr="004D6785" w14:paraId="5AAE78E2"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24AD067" w14:textId="25AD9361" w:rsidR="00F93F7A" w:rsidRPr="004D6785" w:rsidRDefault="00F93F7A" w:rsidP="00F93F7A">
            <w:pPr>
              <w:spacing w:after="0" w:line="276" w:lineRule="auto"/>
              <w:rPr>
                <w:rFonts w:eastAsia="Calibri" w:cstheme="minorHAnsi"/>
              </w:rPr>
            </w:pPr>
            <w:r w:rsidRPr="004D6785">
              <w:rPr>
                <w:rFonts w:eastAsia="Calibri" w:cstheme="minorHAnsi"/>
              </w:rPr>
              <w:t>Jonathan Martin</w:t>
            </w:r>
          </w:p>
        </w:tc>
        <w:tc>
          <w:tcPr>
            <w:tcW w:w="1276" w:type="dxa"/>
            <w:tcBorders>
              <w:top w:val="single" w:sz="6" w:space="0" w:color="999999"/>
              <w:left w:val="single" w:sz="6" w:space="0" w:color="999999"/>
              <w:bottom w:val="single" w:sz="6" w:space="0" w:color="999999"/>
              <w:right w:val="single" w:sz="6" w:space="0" w:color="999999"/>
            </w:tcBorders>
            <w:vAlign w:val="center"/>
          </w:tcPr>
          <w:p w14:paraId="2B29BBA9" w14:textId="5C2AF467" w:rsidR="00F93F7A" w:rsidRPr="004D6785" w:rsidRDefault="00F93F7A" w:rsidP="00F93F7A">
            <w:pPr>
              <w:spacing w:after="0" w:line="276" w:lineRule="auto"/>
              <w:rPr>
                <w:rFonts w:eastAsia="Calibri" w:cstheme="minorHAnsi"/>
              </w:rPr>
            </w:pPr>
            <w:proofErr w:type="spellStart"/>
            <w:r w:rsidRPr="004D6785">
              <w:rPr>
                <w:rFonts w:eastAsia="Calibri" w:cstheme="minorHAnsi"/>
              </w:rPr>
              <w:t>JM</w:t>
            </w:r>
            <w:r w:rsidR="00AF12B5" w:rsidRPr="004D6785">
              <w:rPr>
                <w:rFonts w:eastAsia="Calibri" w:cstheme="minorHAnsi"/>
              </w:rPr>
              <w:t>rt</w:t>
            </w:r>
            <w:proofErr w:type="spellEnd"/>
          </w:p>
        </w:tc>
        <w:tc>
          <w:tcPr>
            <w:tcW w:w="6780" w:type="dxa"/>
            <w:tcBorders>
              <w:top w:val="single" w:sz="6" w:space="0" w:color="999999"/>
              <w:left w:val="single" w:sz="6" w:space="0" w:color="999999"/>
              <w:bottom w:val="single" w:sz="6" w:space="0" w:color="999999"/>
              <w:right w:val="single" w:sz="6" w:space="0" w:color="999999"/>
            </w:tcBorders>
            <w:vAlign w:val="center"/>
          </w:tcPr>
          <w:p w14:paraId="7B111DBB" w14:textId="4BF58C47" w:rsidR="00F93F7A" w:rsidRPr="004D6785" w:rsidRDefault="00F93F7A" w:rsidP="00F93F7A">
            <w:pPr>
              <w:spacing w:after="0" w:line="276" w:lineRule="auto"/>
              <w:rPr>
                <w:rFonts w:eastAsia="Calibri" w:cstheme="minorHAnsi"/>
              </w:rPr>
            </w:pPr>
            <w:r w:rsidRPr="004D6785">
              <w:rPr>
                <w:rFonts w:eastAsia="Calibri" w:cstheme="minorHAnsi"/>
              </w:rPr>
              <w:t>Director, Sixty Bricks</w:t>
            </w:r>
          </w:p>
        </w:tc>
      </w:tr>
      <w:tr w:rsidR="00F93F7A" w:rsidRPr="004D6785" w14:paraId="111496A9" w14:textId="77777777" w:rsidTr="002F45C7">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2BB9C703" w14:textId="77777777" w:rsidR="00F93F7A" w:rsidRPr="004D6785" w:rsidRDefault="00F93F7A" w:rsidP="00F93F7A">
            <w:pPr>
              <w:spacing w:after="0" w:line="276" w:lineRule="auto"/>
              <w:rPr>
                <w:rFonts w:eastAsia="Calibri" w:cstheme="minorHAnsi"/>
              </w:rPr>
            </w:pPr>
            <w:r w:rsidRPr="004D6785">
              <w:rPr>
                <w:rFonts w:eastAsia="Calibri" w:cstheme="minorHAnsi"/>
                <w:b/>
                <w:bCs/>
                <w:color w:val="FFFFFF"/>
              </w:rPr>
              <w:t>Other Attendees</w:t>
            </w:r>
          </w:p>
        </w:tc>
      </w:tr>
      <w:tr w:rsidR="00F93F7A" w:rsidRPr="004D6785" w14:paraId="2F56CCBB"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DE47954" w14:textId="77777777" w:rsidR="00F93F7A" w:rsidRPr="004D6785" w:rsidRDefault="00F93F7A" w:rsidP="00F93F7A">
            <w:pPr>
              <w:spacing w:after="0" w:line="276" w:lineRule="auto"/>
              <w:rPr>
                <w:rFonts w:eastAsia="Calibri" w:cstheme="minorHAnsi"/>
              </w:rPr>
            </w:pPr>
            <w:r w:rsidRPr="004D6785">
              <w:rPr>
                <w:rFonts w:eastAsia="Calibri" w:cstheme="minorHAnsi"/>
              </w:rPr>
              <w:t>Jahangir Mannan</w:t>
            </w:r>
          </w:p>
        </w:tc>
        <w:tc>
          <w:tcPr>
            <w:tcW w:w="1276" w:type="dxa"/>
            <w:tcBorders>
              <w:top w:val="single" w:sz="6" w:space="0" w:color="999999"/>
              <w:left w:val="single" w:sz="6" w:space="0" w:color="999999"/>
              <w:bottom w:val="single" w:sz="6" w:space="0" w:color="999999"/>
              <w:right w:val="single" w:sz="6" w:space="0" w:color="999999"/>
            </w:tcBorders>
            <w:vAlign w:val="center"/>
          </w:tcPr>
          <w:p w14:paraId="210F849A" w14:textId="2D8FC8C2" w:rsidR="00F93F7A" w:rsidRPr="004D6785" w:rsidRDefault="00F93F7A" w:rsidP="00F93F7A">
            <w:pPr>
              <w:spacing w:after="0" w:line="276" w:lineRule="auto"/>
              <w:rPr>
                <w:rFonts w:eastAsia="Calibri" w:cstheme="minorHAnsi"/>
              </w:rPr>
            </w:pPr>
            <w:proofErr w:type="spellStart"/>
            <w:r w:rsidRPr="004D6785">
              <w:rPr>
                <w:rFonts w:eastAsia="Calibri" w:cstheme="minorHAnsi"/>
              </w:rPr>
              <w:t>JM</w:t>
            </w:r>
            <w:r w:rsidR="00AF12B5" w:rsidRPr="004D6785">
              <w:rPr>
                <w:rFonts w:eastAsia="Calibri" w:cstheme="minorHAnsi"/>
              </w:rPr>
              <w:t>ann</w:t>
            </w:r>
            <w:proofErr w:type="spellEnd"/>
          </w:p>
        </w:tc>
        <w:tc>
          <w:tcPr>
            <w:tcW w:w="6780" w:type="dxa"/>
            <w:tcBorders>
              <w:top w:val="single" w:sz="6" w:space="0" w:color="999999"/>
              <w:left w:val="single" w:sz="6" w:space="0" w:color="999999"/>
              <w:bottom w:val="single" w:sz="6" w:space="0" w:color="999999"/>
              <w:right w:val="single" w:sz="6" w:space="0" w:color="999999"/>
            </w:tcBorders>
            <w:vAlign w:val="center"/>
          </w:tcPr>
          <w:p w14:paraId="6B5ECFCD" w14:textId="77777777" w:rsidR="00F93F7A" w:rsidRPr="004D6785" w:rsidRDefault="00F93F7A" w:rsidP="00F93F7A">
            <w:pPr>
              <w:spacing w:after="0" w:line="276" w:lineRule="auto"/>
              <w:rPr>
                <w:rFonts w:eastAsia="Calibri" w:cstheme="minorHAnsi"/>
              </w:rPr>
            </w:pPr>
            <w:r w:rsidRPr="004D6785">
              <w:rPr>
                <w:rFonts w:eastAsia="Calibri" w:cstheme="minorHAnsi"/>
              </w:rPr>
              <w:t xml:space="preserve">Company Secretary &amp; </w:t>
            </w:r>
            <w:proofErr w:type="spellStart"/>
            <w:r w:rsidRPr="004D6785">
              <w:rPr>
                <w:rFonts w:eastAsia="Calibri" w:cstheme="minorHAnsi"/>
              </w:rPr>
              <w:t>DoF</w:t>
            </w:r>
            <w:proofErr w:type="spellEnd"/>
            <w:r w:rsidRPr="004D6785">
              <w:rPr>
                <w:rFonts w:eastAsia="Calibri" w:cstheme="minorHAnsi"/>
              </w:rPr>
              <w:t>, Sixty Bricks</w:t>
            </w:r>
          </w:p>
        </w:tc>
      </w:tr>
      <w:tr w:rsidR="00BF3760" w:rsidRPr="004D6785" w14:paraId="44F70FC0"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0F4B1E34" w14:textId="4FBF2AC1" w:rsidR="00BF3760" w:rsidRPr="004D6785" w:rsidRDefault="00BF3760" w:rsidP="00BF3760">
            <w:pPr>
              <w:spacing w:after="0" w:line="276" w:lineRule="auto"/>
              <w:rPr>
                <w:rFonts w:eastAsia="Calibri" w:cstheme="minorHAnsi"/>
              </w:rPr>
            </w:pPr>
            <w:r w:rsidRPr="004D6785">
              <w:rPr>
                <w:rFonts w:eastAsia="Calibri" w:cstheme="minorHAnsi"/>
              </w:rPr>
              <w:t>James Briggs</w:t>
            </w:r>
          </w:p>
        </w:tc>
        <w:tc>
          <w:tcPr>
            <w:tcW w:w="1276" w:type="dxa"/>
            <w:tcBorders>
              <w:top w:val="single" w:sz="6" w:space="0" w:color="999999"/>
              <w:left w:val="single" w:sz="6" w:space="0" w:color="999999"/>
              <w:bottom w:val="single" w:sz="6" w:space="0" w:color="999999"/>
              <w:right w:val="single" w:sz="6" w:space="0" w:color="999999"/>
            </w:tcBorders>
            <w:vAlign w:val="center"/>
          </w:tcPr>
          <w:p w14:paraId="4FD27573" w14:textId="73D803D4" w:rsidR="00BF3760" w:rsidRPr="004D6785" w:rsidRDefault="00BF3760" w:rsidP="00BF3760">
            <w:pPr>
              <w:spacing w:after="0" w:line="276" w:lineRule="auto"/>
              <w:rPr>
                <w:rFonts w:eastAsia="Calibri" w:cstheme="minorHAnsi"/>
              </w:rPr>
            </w:pPr>
            <w:r w:rsidRPr="004D6785">
              <w:rPr>
                <w:rFonts w:eastAsia="Calibri" w:cstheme="minorHAnsi"/>
              </w:rPr>
              <w:t>JB</w:t>
            </w:r>
          </w:p>
        </w:tc>
        <w:tc>
          <w:tcPr>
            <w:tcW w:w="6780" w:type="dxa"/>
            <w:tcBorders>
              <w:top w:val="single" w:sz="6" w:space="0" w:color="999999"/>
              <w:left w:val="single" w:sz="6" w:space="0" w:color="999999"/>
              <w:bottom w:val="single" w:sz="6" w:space="0" w:color="999999"/>
              <w:right w:val="single" w:sz="6" w:space="0" w:color="999999"/>
            </w:tcBorders>
            <w:vAlign w:val="center"/>
          </w:tcPr>
          <w:p w14:paraId="57F09E55" w14:textId="4117D46D" w:rsidR="00BF3760" w:rsidRPr="004D6785" w:rsidRDefault="00BF3760" w:rsidP="00BF3760">
            <w:pPr>
              <w:spacing w:after="0" w:line="276" w:lineRule="auto"/>
              <w:rPr>
                <w:rFonts w:eastAsia="Calibri" w:cstheme="minorHAnsi"/>
              </w:rPr>
            </w:pPr>
            <w:r w:rsidRPr="004D6785">
              <w:rPr>
                <w:rFonts w:eastAsia="Calibri" w:cstheme="minorHAnsi"/>
              </w:rPr>
              <w:t>Managing Director, Sixty Bricks</w:t>
            </w:r>
          </w:p>
        </w:tc>
      </w:tr>
      <w:tr w:rsidR="00BF3760" w:rsidRPr="004D6785" w14:paraId="0CFC0860"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6F76CC93" w14:textId="294C0A7F" w:rsidR="00BF3760" w:rsidRPr="004D6785" w:rsidRDefault="00BF3760" w:rsidP="00BF3760">
            <w:pPr>
              <w:spacing w:after="0" w:line="276" w:lineRule="auto"/>
              <w:rPr>
                <w:rFonts w:eastAsia="Calibri" w:cstheme="minorHAnsi"/>
              </w:rPr>
            </w:pPr>
            <w:r w:rsidRPr="004D6785">
              <w:rPr>
                <w:rFonts w:eastAsia="Calibri" w:cstheme="minorHAnsi"/>
              </w:rPr>
              <w:t>Jennifer Currier</w:t>
            </w:r>
          </w:p>
        </w:tc>
        <w:tc>
          <w:tcPr>
            <w:tcW w:w="1276" w:type="dxa"/>
            <w:tcBorders>
              <w:top w:val="single" w:sz="6" w:space="0" w:color="999999"/>
              <w:left w:val="single" w:sz="6" w:space="0" w:color="999999"/>
              <w:bottom w:val="single" w:sz="6" w:space="0" w:color="999999"/>
              <w:right w:val="single" w:sz="6" w:space="0" w:color="999999"/>
            </w:tcBorders>
            <w:vAlign w:val="center"/>
          </w:tcPr>
          <w:p w14:paraId="3B930DBA" w14:textId="653B7A88" w:rsidR="00BF3760" w:rsidRPr="004D6785" w:rsidRDefault="00BF3760" w:rsidP="00BF3760">
            <w:pPr>
              <w:spacing w:after="0" w:line="276" w:lineRule="auto"/>
              <w:rPr>
                <w:rFonts w:eastAsia="Calibri" w:cstheme="minorHAnsi"/>
              </w:rPr>
            </w:pPr>
            <w:r w:rsidRPr="004D6785">
              <w:rPr>
                <w:rFonts w:eastAsia="Calibri" w:cstheme="minorHAnsi"/>
              </w:rPr>
              <w:t>JC</w:t>
            </w:r>
          </w:p>
        </w:tc>
        <w:tc>
          <w:tcPr>
            <w:tcW w:w="6780" w:type="dxa"/>
            <w:tcBorders>
              <w:top w:val="single" w:sz="6" w:space="0" w:color="999999"/>
              <w:left w:val="single" w:sz="6" w:space="0" w:color="999999"/>
              <w:bottom w:val="single" w:sz="6" w:space="0" w:color="999999"/>
              <w:right w:val="single" w:sz="6" w:space="0" w:color="999999"/>
            </w:tcBorders>
            <w:vAlign w:val="center"/>
          </w:tcPr>
          <w:p w14:paraId="138268D2" w14:textId="35D8AFCA" w:rsidR="00BF3760" w:rsidRPr="004D6785" w:rsidRDefault="00BF3760" w:rsidP="00BF3760">
            <w:pPr>
              <w:spacing w:after="0" w:line="276" w:lineRule="auto"/>
              <w:rPr>
                <w:rFonts w:eastAsia="Calibri" w:cstheme="minorHAnsi"/>
              </w:rPr>
            </w:pPr>
            <w:r w:rsidRPr="004D6785">
              <w:rPr>
                <w:rFonts w:eastAsia="Calibri" w:cstheme="minorHAnsi"/>
              </w:rPr>
              <w:t>Development Director, Sixty Bricks</w:t>
            </w:r>
          </w:p>
        </w:tc>
      </w:tr>
      <w:tr w:rsidR="00BF3760" w:rsidRPr="004D6785" w14:paraId="143C58A5"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5240FAA" w14:textId="71562FF9" w:rsidR="00BF3760" w:rsidRPr="004D6785" w:rsidRDefault="00BF3760" w:rsidP="00BF3760">
            <w:pPr>
              <w:spacing w:after="0" w:line="276" w:lineRule="auto"/>
              <w:rPr>
                <w:rFonts w:eastAsia="Calibri" w:cstheme="minorHAnsi"/>
              </w:rPr>
            </w:pPr>
            <w:r w:rsidRPr="004D6785">
              <w:rPr>
                <w:rFonts w:eastAsia="Calibri" w:cstheme="minorHAnsi"/>
              </w:rPr>
              <w:t>Stewart Murray</w:t>
            </w:r>
          </w:p>
        </w:tc>
        <w:tc>
          <w:tcPr>
            <w:tcW w:w="1276" w:type="dxa"/>
            <w:tcBorders>
              <w:top w:val="single" w:sz="6" w:space="0" w:color="999999"/>
              <w:left w:val="single" w:sz="6" w:space="0" w:color="999999"/>
              <w:bottom w:val="single" w:sz="6" w:space="0" w:color="999999"/>
              <w:right w:val="single" w:sz="6" w:space="0" w:color="999999"/>
            </w:tcBorders>
            <w:vAlign w:val="center"/>
          </w:tcPr>
          <w:p w14:paraId="6379E192" w14:textId="127B4AF0" w:rsidR="00BF3760" w:rsidRPr="004D6785" w:rsidRDefault="00BF3760" w:rsidP="00BF3760">
            <w:pPr>
              <w:spacing w:after="0" w:line="276" w:lineRule="auto"/>
              <w:rPr>
                <w:rFonts w:eastAsia="Calibri" w:cstheme="minorHAnsi"/>
              </w:rPr>
            </w:pPr>
            <w:r w:rsidRPr="004D6785">
              <w:rPr>
                <w:rFonts w:eastAsia="Calibri" w:cstheme="minorHAnsi"/>
              </w:rPr>
              <w:t>SM</w:t>
            </w:r>
          </w:p>
        </w:tc>
        <w:tc>
          <w:tcPr>
            <w:tcW w:w="6780" w:type="dxa"/>
            <w:tcBorders>
              <w:top w:val="single" w:sz="6" w:space="0" w:color="999999"/>
              <w:left w:val="single" w:sz="6" w:space="0" w:color="999999"/>
              <w:bottom w:val="single" w:sz="6" w:space="0" w:color="999999"/>
              <w:right w:val="single" w:sz="6" w:space="0" w:color="999999"/>
            </w:tcBorders>
            <w:vAlign w:val="center"/>
          </w:tcPr>
          <w:p w14:paraId="55CF7EB2" w14:textId="1EF686D2" w:rsidR="00BF3760" w:rsidRPr="004D6785" w:rsidRDefault="00BF3760" w:rsidP="00BF3760">
            <w:pPr>
              <w:spacing w:after="0" w:line="276" w:lineRule="auto"/>
              <w:rPr>
                <w:rFonts w:eastAsia="Calibri" w:cstheme="minorHAnsi"/>
              </w:rPr>
            </w:pPr>
            <w:r w:rsidRPr="004D6785">
              <w:rPr>
                <w:rFonts w:eastAsia="Calibri" w:cstheme="minorHAnsi"/>
              </w:rPr>
              <w:t>Strategic Director, Regeneration and Growth, LBWF</w:t>
            </w:r>
          </w:p>
        </w:tc>
      </w:tr>
      <w:tr w:rsidR="00BF3760" w:rsidRPr="004D6785" w14:paraId="185A7F06"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FF8F315" w14:textId="18E361D4" w:rsidR="00BF3760" w:rsidRPr="004D6785" w:rsidRDefault="00BF3760" w:rsidP="00BF3760">
            <w:pPr>
              <w:spacing w:after="0" w:line="276" w:lineRule="auto"/>
              <w:rPr>
                <w:rFonts w:eastAsia="Calibri" w:cstheme="minorHAnsi"/>
              </w:rPr>
            </w:pPr>
            <w:r w:rsidRPr="004D6785">
              <w:rPr>
                <w:rFonts w:eastAsia="Calibri" w:cstheme="minorHAnsi"/>
              </w:rPr>
              <w:t>Natasha Sigauke</w:t>
            </w:r>
          </w:p>
        </w:tc>
        <w:tc>
          <w:tcPr>
            <w:tcW w:w="1276" w:type="dxa"/>
            <w:tcBorders>
              <w:top w:val="single" w:sz="6" w:space="0" w:color="999999"/>
              <w:left w:val="single" w:sz="6" w:space="0" w:color="999999"/>
              <w:bottom w:val="single" w:sz="6" w:space="0" w:color="999999"/>
              <w:right w:val="single" w:sz="6" w:space="0" w:color="999999"/>
            </w:tcBorders>
            <w:vAlign w:val="center"/>
          </w:tcPr>
          <w:p w14:paraId="7C923B9A" w14:textId="0004B997" w:rsidR="00BF3760" w:rsidRPr="004D6785" w:rsidRDefault="00BF3760" w:rsidP="00BF3760">
            <w:pPr>
              <w:spacing w:after="0" w:line="276" w:lineRule="auto"/>
              <w:rPr>
                <w:rFonts w:eastAsia="Calibri" w:cstheme="minorHAnsi"/>
              </w:rPr>
            </w:pPr>
            <w:r w:rsidRPr="004D6785">
              <w:rPr>
                <w:rFonts w:eastAsia="Calibri" w:cstheme="minorHAnsi"/>
              </w:rPr>
              <w:t>NS</w:t>
            </w:r>
          </w:p>
        </w:tc>
        <w:tc>
          <w:tcPr>
            <w:tcW w:w="6780" w:type="dxa"/>
            <w:tcBorders>
              <w:top w:val="single" w:sz="6" w:space="0" w:color="999999"/>
              <w:left w:val="single" w:sz="6" w:space="0" w:color="999999"/>
              <w:bottom w:val="single" w:sz="6" w:space="0" w:color="999999"/>
              <w:right w:val="single" w:sz="6" w:space="0" w:color="999999"/>
            </w:tcBorders>
            <w:vAlign w:val="center"/>
          </w:tcPr>
          <w:p w14:paraId="11056E05" w14:textId="49F9C900" w:rsidR="00BF3760" w:rsidRPr="004D6785" w:rsidRDefault="00BF3760" w:rsidP="00BF3760">
            <w:pPr>
              <w:spacing w:after="0" w:line="276" w:lineRule="auto"/>
              <w:rPr>
                <w:rFonts w:eastAsia="Calibri" w:cstheme="minorHAnsi"/>
              </w:rPr>
            </w:pPr>
            <w:r w:rsidRPr="004D6785">
              <w:rPr>
                <w:rFonts w:eastAsia="Calibri" w:cstheme="minorHAnsi"/>
              </w:rPr>
              <w:t>Graduate Trainee Accountant, Sixty Bricks</w:t>
            </w:r>
          </w:p>
        </w:tc>
      </w:tr>
      <w:tr w:rsidR="00BF3760" w:rsidRPr="004D6785" w14:paraId="043E5D45"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848F52C" w14:textId="7884347C" w:rsidR="00BF3760" w:rsidRPr="004D6785" w:rsidRDefault="00BF3760" w:rsidP="00BF3760">
            <w:pPr>
              <w:spacing w:after="0" w:line="276" w:lineRule="auto"/>
              <w:rPr>
                <w:rFonts w:eastAsia="Calibri" w:cstheme="minorHAnsi"/>
              </w:rPr>
            </w:pPr>
            <w:r w:rsidRPr="004D6785">
              <w:rPr>
                <w:rFonts w:eastAsia="Calibri" w:cstheme="minorHAnsi"/>
              </w:rPr>
              <w:t>Meera Kumar</w:t>
            </w:r>
          </w:p>
        </w:tc>
        <w:tc>
          <w:tcPr>
            <w:tcW w:w="1276" w:type="dxa"/>
            <w:tcBorders>
              <w:top w:val="single" w:sz="6" w:space="0" w:color="999999"/>
              <w:left w:val="single" w:sz="6" w:space="0" w:color="999999"/>
              <w:bottom w:val="single" w:sz="6" w:space="0" w:color="999999"/>
              <w:right w:val="single" w:sz="6" w:space="0" w:color="999999"/>
            </w:tcBorders>
            <w:vAlign w:val="center"/>
          </w:tcPr>
          <w:p w14:paraId="61F279DD" w14:textId="02DE6420" w:rsidR="00BF3760" w:rsidRPr="004D6785" w:rsidRDefault="00BF3760" w:rsidP="00BF3760">
            <w:pPr>
              <w:spacing w:after="0" w:line="276" w:lineRule="auto"/>
              <w:rPr>
                <w:rFonts w:eastAsia="Calibri" w:cstheme="minorHAnsi"/>
              </w:rPr>
            </w:pPr>
            <w:r w:rsidRPr="004D6785">
              <w:rPr>
                <w:rFonts w:eastAsia="Calibri" w:cstheme="minorHAnsi"/>
              </w:rPr>
              <w:t>MK</w:t>
            </w:r>
          </w:p>
        </w:tc>
        <w:tc>
          <w:tcPr>
            <w:tcW w:w="6780" w:type="dxa"/>
            <w:tcBorders>
              <w:top w:val="single" w:sz="6" w:space="0" w:color="999999"/>
              <w:left w:val="single" w:sz="6" w:space="0" w:color="999999"/>
              <w:bottom w:val="single" w:sz="6" w:space="0" w:color="999999"/>
              <w:right w:val="single" w:sz="6" w:space="0" w:color="999999"/>
            </w:tcBorders>
            <w:vAlign w:val="center"/>
          </w:tcPr>
          <w:p w14:paraId="2E3A0E2B" w14:textId="28B3C278" w:rsidR="00BF3760" w:rsidRPr="004D6785" w:rsidRDefault="00BF3760" w:rsidP="00BF3760">
            <w:pPr>
              <w:spacing w:after="0" w:line="276" w:lineRule="auto"/>
              <w:rPr>
                <w:rFonts w:eastAsia="Calibri" w:cstheme="minorHAnsi"/>
              </w:rPr>
            </w:pPr>
            <w:r w:rsidRPr="004D6785">
              <w:rPr>
                <w:rFonts w:eastAsia="Calibri" w:cstheme="minorHAnsi"/>
              </w:rPr>
              <w:t>Programme Manager, LBWF</w:t>
            </w:r>
          </w:p>
        </w:tc>
      </w:tr>
      <w:tr w:rsidR="00B63A3E" w:rsidRPr="004D6785" w14:paraId="00C71B6C" w14:textId="77777777" w:rsidTr="002F45C7">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FFF13EA" w14:textId="5BE7A007" w:rsidR="00B63A3E" w:rsidRPr="004D6785" w:rsidRDefault="00B63A3E" w:rsidP="00BF3760">
            <w:pPr>
              <w:spacing w:after="0" w:line="276" w:lineRule="auto"/>
              <w:rPr>
                <w:rFonts w:eastAsia="Calibri" w:cstheme="minorHAnsi"/>
              </w:rPr>
            </w:pPr>
            <w:r>
              <w:rPr>
                <w:rFonts w:eastAsia="Calibri" w:cstheme="minorHAnsi"/>
              </w:rPr>
              <w:t>Darren Welsh</w:t>
            </w:r>
          </w:p>
        </w:tc>
        <w:tc>
          <w:tcPr>
            <w:tcW w:w="1276" w:type="dxa"/>
            <w:tcBorders>
              <w:top w:val="single" w:sz="6" w:space="0" w:color="999999"/>
              <w:left w:val="single" w:sz="6" w:space="0" w:color="999999"/>
              <w:bottom w:val="single" w:sz="6" w:space="0" w:color="999999"/>
              <w:right w:val="single" w:sz="6" w:space="0" w:color="999999"/>
            </w:tcBorders>
            <w:vAlign w:val="center"/>
          </w:tcPr>
          <w:p w14:paraId="37ABC14A" w14:textId="0DFD1917" w:rsidR="00B63A3E" w:rsidRPr="004D6785" w:rsidRDefault="00B63A3E" w:rsidP="00BF3760">
            <w:pPr>
              <w:spacing w:after="0" w:line="276" w:lineRule="auto"/>
              <w:rPr>
                <w:rFonts w:eastAsia="Calibri" w:cstheme="minorHAnsi"/>
              </w:rPr>
            </w:pPr>
            <w:r>
              <w:rPr>
                <w:rFonts w:eastAsia="Calibri" w:cstheme="minorHAnsi"/>
              </w:rPr>
              <w:t>DW</w:t>
            </w:r>
          </w:p>
        </w:tc>
        <w:tc>
          <w:tcPr>
            <w:tcW w:w="6780" w:type="dxa"/>
            <w:tcBorders>
              <w:top w:val="single" w:sz="6" w:space="0" w:color="999999"/>
              <w:left w:val="single" w:sz="6" w:space="0" w:color="999999"/>
              <w:bottom w:val="single" w:sz="6" w:space="0" w:color="999999"/>
              <w:right w:val="single" w:sz="6" w:space="0" w:color="999999"/>
            </w:tcBorders>
            <w:vAlign w:val="center"/>
          </w:tcPr>
          <w:p w14:paraId="53230016" w14:textId="4FBDEFCD" w:rsidR="00B63A3E" w:rsidRPr="004D6785" w:rsidRDefault="00B63A3E" w:rsidP="00BF3760">
            <w:pPr>
              <w:spacing w:after="0" w:line="276" w:lineRule="auto"/>
              <w:rPr>
                <w:rFonts w:eastAsia="Calibri" w:cstheme="minorHAnsi"/>
              </w:rPr>
            </w:pPr>
            <w:r>
              <w:rPr>
                <w:rFonts w:eastAsia="Calibri" w:cstheme="minorHAnsi"/>
              </w:rPr>
              <w:t>Strategic Client, LBWF</w:t>
            </w:r>
          </w:p>
        </w:tc>
      </w:tr>
      <w:bookmarkEnd w:id="0"/>
    </w:tbl>
    <w:p w14:paraId="7E8E44D2" w14:textId="77777777" w:rsidR="003C2414" w:rsidRPr="004D6785" w:rsidRDefault="003C2414" w:rsidP="003C2414">
      <w:pPr>
        <w:spacing w:after="0" w:line="276" w:lineRule="auto"/>
        <w:rPr>
          <w:rFonts w:eastAsia="Calibri" w:cstheme="minorHAnsi"/>
        </w:rPr>
      </w:pPr>
    </w:p>
    <w:tbl>
      <w:tblPr>
        <w:tblW w:w="10774" w:type="dxa"/>
        <w:tblInd w:w="-74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161"/>
        <w:gridCol w:w="9613"/>
      </w:tblGrid>
      <w:tr w:rsidR="003C2414" w:rsidRPr="004D6785" w14:paraId="0CF37F46" w14:textId="77777777" w:rsidTr="00AF12B5">
        <w:trPr>
          <w:trHeight w:val="575"/>
          <w:tblHeader/>
        </w:trPr>
        <w:tc>
          <w:tcPr>
            <w:tcW w:w="1161"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2F31C3C" w14:textId="77777777" w:rsidR="003C2414" w:rsidRPr="004D6785" w:rsidRDefault="003C2414" w:rsidP="003C2414">
            <w:pPr>
              <w:spacing w:after="120" w:line="276" w:lineRule="auto"/>
              <w:rPr>
                <w:rFonts w:eastAsia="Calibri" w:cstheme="minorHAnsi"/>
                <w:b/>
                <w:bCs/>
                <w:color w:val="FFFFFF"/>
              </w:rPr>
            </w:pPr>
            <w:r w:rsidRPr="004D6785">
              <w:rPr>
                <w:rFonts w:eastAsia="Calibri" w:cstheme="minorHAnsi"/>
                <w:b/>
                <w:bCs/>
                <w:color w:val="FFFFFF"/>
              </w:rPr>
              <w:t>No.</w:t>
            </w:r>
          </w:p>
        </w:tc>
        <w:tc>
          <w:tcPr>
            <w:tcW w:w="9613"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38EEBA9" w14:textId="77777777" w:rsidR="003C2414" w:rsidRPr="004D6785" w:rsidRDefault="003C2414" w:rsidP="003C2414">
            <w:pPr>
              <w:spacing w:after="120" w:line="276" w:lineRule="auto"/>
              <w:rPr>
                <w:rFonts w:eastAsia="Calibri" w:cstheme="minorHAnsi"/>
                <w:b/>
                <w:bCs/>
                <w:color w:val="FFFFFF"/>
              </w:rPr>
            </w:pPr>
            <w:r w:rsidRPr="004D6785">
              <w:rPr>
                <w:rFonts w:eastAsia="Calibri" w:cstheme="minorHAnsi"/>
                <w:b/>
                <w:bCs/>
                <w:color w:val="FFFFFF"/>
              </w:rPr>
              <w:t xml:space="preserve">Content </w:t>
            </w:r>
          </w:p>
        </w:tc>
      </w:tr>
      <w:tr w:rsidR="00AF12B5" w:rsidRPr="004D6785" w14:paraId="10D4D126"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2E2E3E9F" w14:textId="51EE5E0C" w:rsidR="00AF12B5" w:rsidRPr="004D6785" w:rsidRDefault="00AF12B5" w:rsidP="003C2414">
            <w:pPr>
              <w:tabs>
                <w:tab w:val="left" w:pos="0"/>
              </w:tabs>
              <w:spacing w:after="120" w:line="276" w:lineRule="auto"/>
              <w:rPr>
                <w:rFonts w:eastAsia="Calibri" w:cstheme="minorHAnsi"/>
                <w:b/>
                <w:bCs/>
              </w:rPr>
            </w:pPr>
            <w:r w:rsidRPr="004D6785">
              <w:rPr>
                <w:rFonts w:eastAsia="Calibri" w:cstheme="minorHAnsi"/>
                <w:b/>
                <w:bCs/>
              </w:rPr>
              <w:t xml:space="preserve">Training </w:t>
            </w:r>
          </w:p>
        </w:tc>
        <w:tc>
          <w:tcPr>
            <w:tcW w:w="9613" w:type="dxa"/>
            <w:tcBorders>
              <w:top w:val="single" w:sz="6" w:space="0" w:color="999999"/>
              <w:left w:val="single" w:sz="6" w:space="0" w:color="999999"/>
              <w:bottom w:val="single" w:sz="6" w:space="0" w:color="999999"/>
              <w:right w:val="single" w:sz="6" w:space="0" w:color="999999"/>
            </w:tcBorders>
            <w:vAlign w:val="center"/>
          </w:tcPr>
          <w:p w14:paraId="3F2530FB" w14:textId="358ACB5C" w:rsidR="00AF12B5" w:rsidRPr="004D6785" w:rsidRDefault="00AF12B5" w:rsidP="003C2414">
            <w:pPr>
              <w:spacing w:after="120" w:line="276" w:lineRule="auto"/>
              <w:rPr>
                <w:rFonts w:eastAsia="Calibri" w:cstheme="minorHAnsi"/>
                <w:b/>
              </w:rPr>
            </w:pPr>
            <w:r w:rsidRPr="004D6785">
              <w:rPr>
                <w:rFonts w:eastAsia="Calibri" w:cstheme="minorHAnsi"/>
                <w:b/>
              </w:rPr>
              <w:t xml:space="preserve">Presentation on Modern Methods of construction </w:t>
            </w:r>
            <w:r w:rsidRPr="004D6785">
              <w:rPr>
                <w:rFonts w:eastAsia="Calibri" w:cstheme="minorHAnsi"/>
                <w:bCs/>
              </w:rPr>
              <w:t>by Richard Leech (Arcadis)</w:t>
            </w:r>
          </w:p>
        </w:tc>
      </w:tr>
      <w:tr w:rsidR="003C2414" w:rsidRPr="004D6785" w14:paraId="69F87B19"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746661D7" w14:textId="77777777" w:rsidR="003C2414" w:rsidRPr="004D6785" w:rsidRDefault="003C2414" w:rsidP="003C2414">
            <w:pPr>
              <w:tabs>
                <w:tab w:val="left" w:pos="0"/>
              </w:tabs>
              <w:spacing w:after="120" w:line="276" w:lineRule="auto"/>
              <w:rPr>
                <w:rFonts w:eastAsia="Calibri" w:cstheme="minorHAnsi"/>
                <w:b/>
                <w:bCs/>
              </w:rPr>
            </w:pPr>
            <w:r w:rsidRPr="004D6785">
              <w:rPr>
                <w:rFonts w:eastAsia="Calibri" w:cstheme="minorHAnsi"/>
                <w:b/>
                <w:bCs/>
              </w:rPr>
              <w:t xml:space="preserve">1 </w:t>
            </w:r>
          </w:p>
        </w:tc>
        <w:tc>
          <w:tcPr>
            <w:tcW w:w="9613" w:type="dxa"/>
            <w:tcBorders>
              <w:top w:val="single" w:sz="6" w:space="0" w:color="999999"/>
              <w:left w:val="single" w:sz="6" w:space="0" w:color="999999"/>
              <w:bottom w:val="single" w:sz="6" w:space="0" w:color="999999"/>
              <w:right w:val="single" w:sz="6" w:space="0" w:color="999999"/>
            </w:tcBorders>
            <w:vAlign w:val="center"/>
          </w:tcPr>
          <w:p w14:paraId="16C464E7" w14:textId="3D8F1D66" w:rsidR="003C2414" w:rsidRPr="004D6785" w:rsidRDefault="003C2414" w:rsidP="003C2414">
            <w:pPr>
              <w:spacing w:after="120" w:line="276" w:lineRule="auto"/>
              <w:rPr>
                <w:rFonts w:eastAsia="Calibri" w:cstheme="minorHAnsi"/>
                <w:b/>
              </w:rPr>
            </w:pPr>
            <w:r w:rsidRPr="004D6785">
              <w:rPr>
                <w:rFonts w:eastAsia="Calibri" w:cstheme="minorHAnsi"/>
                <w:b/>
              </w:rPr>
              <w:t>Welcome, Introductions and Apologies</w:t>
            </w:r>
            <w:r w:rsidR="00A369EE" w:rsidRPr="004D6785">
              <w:rPr>
                <w:rFonts w:eastAsia="Calibri" w:cstheme="minorHAnsi"/>
                <w:b/>
              </w:rPr>
              <w:t xml:space="preserve"> </w:t>
            </w:r>
          </w:p>
          <w:p w14:paraId="659BB00F" w14:textId="027E0B15" w:rsidR="009B08B7" w:rsidRPr="004D6785" w:rsidRDefault="00A766A2" w:rsidP="00BF3760">
            <w:pPr>
              <w:pStyle w:val="ListParagraph"/>
              <w:numPr>
                <w:ilvl w:val="0"/>
                <w:numId w:val="3"/>
              </w:numPr>
              <w:spacing w:after="120" w:line="276" w:lineRule="auto"/>
              <w:rPr>
                <w:rFonts w:asciiTheme="minorHAnsi" w:hAnsiTheme="minorHAnsi" w:cstheme="minorHAnsi"/>
                <w:bCs/>
              </w:rPr>
            </w:pPr>
            <w:proofErr w:type="spellStart"/>
            <w:r w:rsidRPr="004D6785">
              <w:rPr>
                <w:rFonts w:asciiTheme="minorHAnsi" w:hAnsiTheme="minorHAnsi" w:cstheme="minorHAnsi"/>
                <w:bCs/>
              </w:rPr>
              <w:t>JM</w:t>
            </w:r>
            <w:r w:rsidR="00AF12B5" w:rsidRPr="004D6785">
              <w:rPr>
                <w:rFonts w:asciiTheme="minorHAnsi" w:hAnsiTheme="minorHAnsi" w:cstheme="minorHAnsi"/>
                <w:bCs/>
              </w:rPr>
              <w:t>rt</w:t>
            </w:r>
            <w:proofErr w:type="spellEnd"/>
            <w:r w:rsidRPr="004D6785">
              <w:rPr>
                <w:rFonts w:asciiTheme="minorHAnsi" w:hAnsiTheme="minorHAnsi" w:cstheme="minorHAnsi"/>
                <w:bCs/>
              </w:rPr>
              <w:t xml:space="preserve"> </w:t>
            </w:r>
            <w:r w:rsidR="00BF3760" w:rsidRPr="004D6785">
              <w:rPr>
                <w:rFonts w:asciiTheme="minorHAnsi" w:hAnsiTheme="minorHAnsi" w:cstheme="minorHAnsi"/>
                <w:bCs/>
              </w:rPr>
              <w:t>was welcomed as new Director and he gave brief introduction of</w:t>
            </w:r>
            <w:r w:rsidRPr="004D6785">
              <w:rPr>
                <w:rFonts w:asciiTheme="minorHAnsi" w:hAnsiTheme="minorHAnsi" w:cstheme="minorHAnsi"/>
                <w:bCs/>
              </w:rPr>
              <w:t xml:space="preserve"> himself </w:t>
            </w:r>
            <w:r w:rsidR="00553F39" w:rsidRPr="004D6785">
              <w:rPr>
                <w:rFonts w:asciiTheme="minorHAnsi" w:hAnsiTheme="minorHAnsi" w:cstheme="minorHAnsi"/>
                <w:bCs/>
              </w:rPr>
              <w:t>at the start of the meeting</w:t>
            </w:r>
            <w:r w:rsidR="00BF3760" w:rsidRPr="004D6785">
              <w:rPr>
                <w:rFonts w:asciiTheme="minorHAnsi" w:hAnsiTheme="minorHAnsi" w:cstheme="minorHAnsi"/>
                <w:bCs/>
              </w:rPr>
              <w:t>.</w:t>
            </w:r>
          </w:p>
          <w:p w14:paraId="3C91D555" w14:textId="204D7CBC" w:rsidR="00163E5D" w:rsidRPr="004D6785" w:rsidRDefault="00163E5D" w:rsidP="00C0765F">
            <w:pPr>
              <w:pStyle w:val="ListParagraph"/>
              <w:numPr>
                <w:ilvl w:val="0"/>
                <w:numId w:val="3"/>
              </w:numPr>
              <w:spacing w:after="120" w:line="276" w:lineRule="auto"/>
              <w:rPr>
                <w:rFonts w:asciiTheme="minorHAnsi" w:hAnsiTheme="minorHAnsi" w:cstheme="minorHAnsi"/>
                <w:bCs/>
              </w:rPr>
            </w:pPr>
            <w:r w:rsidRPr="004D6785">
              <w:rPr>
                <w:rFonts w:asciiTheme="minorHAnsi" w:hAnsiTheme="minorHAnsi" w:cstheme="minorHAnsi"/>
                <w:bCs/>
              </w:rPr>
              <w:t xml:space="preserve">SW </w:t>
            </w:r>
            <w:r w:rsidR="00BF3760" w:rsidRPr="004D6785">
              <w:rPr>
                <w:rFonts w:asciiTheme="minorHAnsi" w:hAnsiTheme="minorHAnsi" w:cstheme="minorHAnsi"/>
                <w:bCs/>
              </w:rPr>
              <w:t xml:space="preserve">also </w:t>
            </w:r>
            <w:r w:rsidRPr="004D6785">
              <w:rPr>
                <w:rFonts w:asciiTheme="minorHAnsi" w:hAnsiTheme="minorHAnsi" w:cstheme="minorHAnsi"/>
                <w:bCs/>
              </w:rPr>
              <w:t>provided a brief introduction of</w:t>
            </w:r>
            <w:r w:rsidR="00CE27F8" w:rsidRPr="004D6785">
              <w:rPr>
                <w:rFonts w:asciiTheme="minorHAnsi" w:hAnsiTheme="minorHAnsi" w:cstheme="minorHAnsi"/>
                <w:bCs/>
              </w:rPr>
              <w:t xml:space="preserve"> her </w:t>
            </w:r>
            <w:r w:rsidR="00BF3760" w:rsidRPr="004D6785">
              <w:rPr>
                <w:rFonts w:asciiTheme="minorHAnsi" w:hAnsiTheme="minorHAnsi" w:cstheme="minorHAnsi"/>
                <w:bCs/>
              </w:rPr>
              <w:t xml:space="preserve">professional </w:t>
            </w:r>
            <w:r w:rsidR="004D6785" w:rsidRPr="004D6785">
              <w:rPr>
                <w:rFonts w:asciiTheme="minorHAnsi" w:hAnsiTheme="minorHAnsi" w:cstheme="minorHAnsi"/>
                <w:bCs/>
              </w:rPr>
              <w:t>experience</w:t>
            </w:r>
            <w:r w:rsidR="00BF3760" w:rsidRPr="004D6785">
              <w:rPr>
                <w:rFonts w:asciiTheme="minorHAnsi" w:hAnsiTheme="minorHAnsi" w:cstheme="minorHAnsi"/>
                <w:bCs/>
              </w:rPr>
              <w:t>.</w:t>
            </w:r>
          </w:p>
          <w:p w14:paraId="4CFEEAFA" w14:textId="7D1E5D3C" w:rsidR="00F33286" w:rsidRPr="004D6785" w:rsidRDefault="00F33286" w:rsidP="00C0765F">
            <w:pPr>
              <w:pStyle w:val="ListParagraph"/>
              <w:numPr>
                <w:ilvl w:val="0"/>
                <w:numId w:val="3"/>
              </w:numPr>
              <w:spacing w:after="120" w:line="276" w:lineRule="auto"/>
              <w:rPr>
                <w:rFonts w:asciiTheme="minorHAnsi" w:hAnsiTheme="minorHAnsi" w:cstheme="minorHAnsi"/>
                <w:bCs/>
              </w:rPr>
            </w:pPr>
            <w:r w:rsidRPr="004D6785">
              <w:rPr>
                <w:rFonts w:asciiTheme="minorHAnsi" w:hAnsiTheme="minorHAnsi" w:cstheme="minorHAnsi"/>
                <w:bCs/>
              </w:rPr>
              <w:t>No apologies to note</w:t>
            </w:r>
          </w:p>
          <w:p w14:paraId="7B6464D8" w14:textId="10EBB76B" w:rsidR="003C2414" w:rsidRPr="004D6785" w:rsidRDefault="003C2414" w:rsidP="003C2414">
            <w:pPr>
              <w:spacing w:after="120" w:line="276" w:lineRule="auto"/>
              <w:rPr>
                <w:rFonts w:eastAsia="Calibri" w:cstheme="minorHAnsi"/>
                <w:b/>
              </w:rPr>
            </w:pPr>
            <w:r w:rsidRPr="004D6785">
              <w:rPr>
                <w:rFonts w:eastAsia="Calibri" w:cstheme="minorHAnsi"/>
                <w:b/>
              </w:rPr>
              <w:t>Minutes, Matters Arising and Action Log</w:t>
            </w:r>
            <w:r w:rsidR="00A369EE" w:rsidRPr="004D6785">
              <w:rPr>
                <w:rFonts w:eastAsia="Calibri" w:cstheme="minorHAnsi"/>
                <w:b/>
              </w:rPr>
              <w:t xml:space="preserve"> </w:t>
            </w:r>
          </w:p>
          <w:p w14:paraId="40A3E0EB" w14:textId="2934CEF2" w:rsidR="003C2414" w:rsidRPr="004D6785" w:rsidRDefault="00BF3760" w:rsidP="00C0765F">
            <w:pPr>
              <w:pStyle w:val="ListParagraph"/>
              <w:numPr>
                <w:ilvl w:val="0"/>
                <w:numId w:val="2"/>
              </w:numPr>
              <w:spacing w:after="120" w:line="276" w:lineRule="auto"/>
              <w:rPr>
                <w:rFonts w:asciiTheme="minorHAnsi" w:hAnsiTheme="minorHAnsi" w:cstheme="minorHAnsi"/>
                <w:bCs/>
              </w:rPr>
            </w:pPr>
            <w:r w:rsidRPr="004D6785">
              <w:rPr>
                <w:rFonts w:asciiTheme="minorHAnsi" w:hAnsiTheme="minorHAnsi" w:cstheme="minorHAnsi"/>
                <w:bCs/>
              </w:rPr>
              <w:t xml:space="preserve">The </w:t>
            </w:r>
            <w:r w:rsidR="00F33286" w:rsidRPr="004D6785">
              <w:rPr>
                <w:rFonts w:asciiTheme="minorHAnsi" w:hAnsiTheme="minorHAnsi" w:cstheme="minorHAnsi"/>
                <w:bCs/>
              </w:rPr>
              <w:t>Minutes</w:t>
            </w:r>
            <w:r w:rsidR="002638F8" w:rsidRPr="004D6785">
              <w:rPr>
                <w:rFonts w:asciiTheme="minorHAnsi" w:hAnsiTheme="minorHAnsi" w:cstheme="minorHAnsi"/>
                <w:bCs/>
              </w:rPr>
              <w:t xml:space="preserve"> from previous meeting</w:t>
            </w:r>
            <w:r w:rsidR="00F33286" w:rsidRPr="004D6785">
              <w:rPr>
                <w:rFonts w:asciiTheme="minorHAnsi" w:hAnsiTheme="minorHAnsi" w:cstheme="minorHAnsi"/>
                <w:bCs/>
              </w:rPr>
              <w:t xml:space="preserve"> </w:t>
            </w:r>
            <w:r w:rsidRPr="004D6785">
              <w:rPr>
                <w:rFonts w:asciiTheme="minorHAnsi" w:hAnsiTheme="minorHAnsi" w:cstheme="minorHAnsi"/>
                <w:bCs/>
              </w:rPr>
              <w:t xml:space="preserve">were </w:t>
            </w:r>
            <w:r w:rsidR="00F33286" w:rsidRPr="004D6785">
              <w:rPr>
                <w:rFonts w:asciiTheme="minorHAnsi" w:hAnsiTheme="minorHAnsi" w:cstheme="minorHAnsi"/>
                <w:bCs/>
              </w:rPr>
              <w:t xml:space="preserve">approved </w:t>
            </w:r>
            <w:r w:rsidR="002638F8" w:rsidRPr="004D6785">
              <w:rPr>
                <w:rFonts w:asciiTheme="minorHAnsi" w:hAnsiTheme="minorHAnsi" w:cstheme="minorHAnsi"/>
                <w:bCs/>
              </w:rPr>
              <w:t>as an accurate account</w:t>
            </w:r>
          </w:p>
        </w:tc>
      </w:tr>
      <w:tr w:rsidR="003C2414" w:rsidRPr="004D6785" w14:paraId="1674A682"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7466BA13" w14:textId="77777777" w:rsidR="003C2414" w:rsidRPr="004D6785" w:rsidRDefault="003C2414" w:rsidP="003C2414">
            <w:pPr>
              <w:tabs>
                <w:tab w:val="left" w:pos="0"/>
              </w:tabs>
              <w:spacing w:after="120" w:line="276" w:lineRule="auto"/>
              <w:rPr>
                <w:rFonts w:eastAsia="Calibri" w:cstheme="minorHAnsi"/>
                <w:b/>
                <w:bCs/>
              </w:rPr>
            </w:pPr>
            <w:r w:rsidRPr="004D6785">
              <w:rPr>
                <w:rFonts w:eastAsia="Calibri" w:cstheme="minorHAnsi"/>
                <w:b/>
                <w:bCs/>
              </w:rPr>
              <w:t>2</w:t>
            </w:r>
          </w:p>
        </w:tc>
        <w:tc>
          <w:tcPr>
            <w:tcW w:w="9613" w:type="dxa"/>
            <w:tcBorders>
              <w:top w:val="single" w:sz="6" w:space="0" w:color="999999"/>
              <w:left w:val="single" w:sz="6" w:space="0" w:color="999999"/>
              <w:bottom w:val="single" w:sz="6" w:space="0" w:color="999999"/>
              <w:right w:val="single" w:sz="6" w:space="0" w:color="999999"/>
            </w:tcBorders>
            <w:vAlign w:val="center"/>
          </w:tcPr>
          <w:p w14:paraId="1BD6DC59" w14:textId="77777777" w:rsidR="003C2414" w:rsidRPr="004D6785" w:rsidRDefault="003C2414" w:rsidP="00CE7EBC">
            <w:pPr>
              <w:spacing w:after="120" w:line="276" w:lineRule="auto"/>
              <w:rPr>
                <w:rFonts w:eastAsia="Calibri" w:cstheme="minorHAnsi"/>
                <w:b/>
                <w:bCs/>
              </w:rPr>
            </w:pPr>
            <w:r w:rsidRPr="004D6785">
              <w:rPr>
                <w:rFonts w:eastAsia="Calibri" w:cstheme="minorHAnsi"/>
                <w:b/>
                <w:bCs/>
              </w:rPr>
              <w:t xml:space="preserve"> Action Log</w:t>
            </w:r>
            <w:r w:rsidR="00A369EE" w:rsidRPr="004D6785">
              <w:rPr>
                <w:rFonts w:eastAsia="Calibri" w:cstheme="minorHAnsi"/>
                <w:b/>
                <w:bCs/>
              </w:rPr>
              <w:t xml:space="preserve"> </w:t>
            </w:r>
            <w:r w:rsidR="00CE7EBC" w:rsidRPr="004D6785">
              <w:rPr>
                <w:rFonts w:eastAsia="Calibri" w:cstheme="minorHAnsi"/>
                <w:b/>
                <w:bCs/>
              </w:rPr>
              <w:t>and Forward Plan</w:t>
            </w:r>
          </w:p>
          <w:p w14:paraId="412D79BF" w14:textId="16AFE50B" w:rsidR="002638F8" w:rsidRPr="004D6785" w:rsidRDefault="001B2092" w:rsidP="00AF12B5">
            <w:pPr>
              <w:pStyle w:val="ListParagraph"/>
              <w:numPr>
                <w:ilvl w:val="0"/>
                <w:numId w:val="2"/>
              </w:numPr>
              <w:spacing w:after="120" w:line="276" w:lineRule="auto"/>
              <w:rPr>
                <w:rFonts w:asciiTheme="minorHAnsi" w:hAnsiTheme="minorHAnsi" w:cstheme="minorHAnsi"/>
              </w:rPr>
            </w:pPr>
            <w:r w:rsidRPr="004D6785">
              <w:rPr>
                <w:rFonts w:asciiTheme="minorHAnsi" w:hAnsiTheme="minorHAnsi" w:cstheme="minorHAnsi"/>
              </w:rPr>
              <w:t>Item 2</w:t>
            </w:r>
            <w:r w:rsidR="00EC58B5" w:rsidRPr="004D6785">
              <w:rPr>
                <w:rFonts w:asciiTheme="minorHAnsi" w:hAnsiTheme="minorHAnsi" w:cstheme="minorHAnsi"/>
              </w:rPr>
              <w:t xml:space="preserve">: </w:t>
            </w:r>
            <w:r w:rsidRPr="004D6785">
              <w:rPr>
                <w:rFonts w:asciiTheme="minorHAnsi" w:hAnsiTheme="minorHAnsi" w:cstheme="minorHAnsi"/>
              </w:rPr>
              <w:t>will be removed from the action log</w:t>
            </w:r>
            <w:r w:rsidR="00BF3760" w:rsidRPr="004D6785">
              <w:rPr>
                <w:rFonts w:asciiTheme="minorHAnsi" w:hAnsiTheme="minorHAnsi" w:cstheme="minorHAnsi"/>
              </w:rPr>
              <w:t xml:space="preserve"> as item no longer relevant.</w:t>
            </w:r>
          </w:p>
          <w:p w14:paraId="06D62EAF" w14:textId="5A8965CA" w:rsidR="001B2092" w:rsidRPr="004D6785" w:rsidRDefault="001B2092" w:rsidP="00AF12B5">
            <w:pPr>
              <w:pStyle w:val="ListParagraph"/>
              <w:numPr>
                <w:ilvl w:val="0"/>
                <w:numId w:val="2"/>
              </w:numPr>
              <w:spacing w:after="120" w:line="276" w:lineRule="auto"/>
              <w:rPr>
                <w:rFonts w:asciiTheme="minorHAnsi" w:hAnsiTheme="minorHAnsi" w:cstheme="minorHAnsi"/>
              </w:rPr>
            </w:pPr>
            <w:r w:rsidRPr="004D6785">
              <w:rPr>
                <w:rFonts w:asciiTheme="minorHAnsi" w:hAnsiTheme="minorHAnsi" w:cstheme="minorHAnsi"/>
              </w:rPr>
              <w:lastRenderedPageBreak/>
              <w:t xml:space="preserve">Item </w:t>
            </w:r>
            <w:r w:rsidR="00EC58B5" w:rsidRPr="004D6785">
              <w:rPr>
                <w:rFonts w:asciiTheme="minorHAnsi" w:hAnsiTheme="minorHAnsi" w:cstheme="minorHAnsi"/>
              </w:rPr>
              <w:t>10: framework</w:t>
            </w:r>
            <w:r w:rsidR="00BF3760" w:rsidRPr="004D6785">
              <w:rPr>
                <w:rFonts w:asciiTheme="minorHAnsi" w:hAnsiTheme="minorHAnsi" w:cstheme="minorHAnsi"/>
              </w:rPr>
              <w:t xml:space="preserve"> for staffing budget</w:t>
            </w:r>
            <w:r w:rsidR="00EC58B5" w:rsidRPr="004D6785">
              <w:rPr>
                <w:rFonts w:asciiTheme="minorHAnsi" w:hAnsiTheme="minorHAnsi" w:cstheme="minorHAnsi"/>
              </w:rPr>
              <w:t xml:space="preserve"> will be provided for the November meeting</w:t>
            </w:r>
          </w:p>
          <w:p w14:paraId="10A49F01" w14:textId="6B10D52E" w:rsidR="000636CC" w:rsidRPr="004D6785" w:rsidRDefault="009F770E" w:rsidP="00AF12B5">
            <w:pPr>
              <w:pStyle w:val="ListParagraph"/>
              <w:numPr>
                <w:ilvl w:val="0"/>
                <w:numId w:val="2"/>
              </w:numPr>
              <w:spacing w:after="120" w:line="276" w:lineRule="auto"/>
              <w:rPr>
                <w:rFonts w:asciiTheme="minorHAnsi" w:hAnsiTheme="minorHAnsi" w:cstheme="minorHAnsi"/>
                <w:b/>
                <w:bCs/>
              </w:rPr>
            </w:pPr>
            <w:r w:rsidRPr="004D6785">
              <w:rPr>
                <w:rFonts w:asciiTheme="minorHAnsi" w:hAnsiTheme="minorHAnsi" w:cstheme="minorHAnsi"/>
              </w:rPr>
              <w:t>The dates for Items 13,14 and 15 will be reviewed</w:t>
            </w:r>
            <w:r w:rsidR="00381FFB" w:rsidRPr="004D6785">
              <w:rPr>
                <w:rFonts w:asciiTheme="minorHAnsi" w:hAnsiTheme="minorHAnsi" w:cstheme="minorHAnsi"/>
              </w:rPr>
              <w:t xml:space="preserve"> by JB</w:t>
            </w:r>
            <w:r w:rsidRPr="004D6785">
              <w:rPr>
                <w:rFonts w:asciiTheme="minorHAnsi" w:hAnsiTheme="minorHAnsi" w:cstheme="minorHAnsi"/>
              </w:rPr>
              <w:t xml:space="preserve"> as they were due to </w:t>
            </w:r>
            <w:r w:rsidR="00381FFB" w:rsidRPr="004D6785">
              <w:rPr>
                <w:rFonts w:asciiTheme="minorHAnsi" w:hAnsiTheme="minorHAnsi" w:cstheme="minorHAnsi"/>
              </w:rPr>
              <w:t xml:space="preserve">be completed </w:t>
            </w:r>
            <w:r w:rsidR="00BF3760" w:rsidRPr="004D6785">
              <w:rPr>
                <w:rFonts w:asciiTheme="minorHAnsi" w:hAnsiTheme="minorHAnsi" w:cstheme="minorHAnsi"/>
              </w:rPr>
              <w:t xml:space="preserve">by </w:t>
            </w:r>
            <w:r w:rsidR="00381FFB" w:rsidRPr="004D6785">
              <w:rPr>
                <w:rFonts w:asciiTheme="minorHAnsi" w:hAnsiTheme="minorHAnsi" w:cstheme="minorHAnsi"/>
              </w:rPr>
              <w:t>September 2022</w:t>
            </w:r>
          </w:p>
        </w:tc>
      </w:tr>
      <w:tr w:rsidR="003C2414" w:rsidRPr="004D6785" w14:paraId="37E81A84"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2FDE3C4B" w14:textId="77777777" w:rsidR="003C2414" w:rsidRPr="004D6785" w:rsidRDefault="003C2414" w:rsidP="003C2414">
            <w:pPr>
              <w:tabs>
                <w:tab w:val="left" w:pos="0"/>
              </w:tabs>
              <w:spacing w:after="120" w:line="276" w:lineRule="auto"/>
              <w:rPr>
                <w:rFonts w:eastAsia="Calibri" w:cstheme="minorHAnsi"/>
                <w:b/>
                <w:bCs/>
              </w:rPr>
            </w:pPr>
            <w:r w:rsidRPr="004D6785">
              <w:rPr>
                <w:rFonts w:eastAsia="Calibri" w:cstheme="minorHAnsi"/>
                <w:b/>
                <w:bCs/>
              </w:rPr>
              <w:lastRenderedPageBreak/>
              <w:t>3</w:t>
            </w:r>
          </w:p>
        </w:tc>
        <w:tc>
          <w:tcPr>
            <w:tcW w:w="9613" w:type="dxa"/>
            <w:tcBorders>
              <w:top w:val="single" w:sz="6" w:space="0" w:color="999999"/>
              <w:left w:val="single" w:sz="6" w:space="0" w:color="999999"/>
              <w:bottom w:val="single" w:sz="6" w:space="0" w:color="999999"/>
              <w:right w:val="single" w:sz="6" w:space="0" w:color="999999"/>
            </w:tcBorders>
            <w:vAlign w:val="center"/>
          </w:tcPr>
          <w:p w14:paraId="7BBBE614" w14:textId="19EA400E" w:rsidR="003C2414" w:rsidRPr="004D6785" w:rsidRDefault="003C2414" w:rsidP="003C2414">
            <w:pPr>
              <w:spacing w:after="0" w:line="240" w:lineRule="auto"/>
              <w:rPr>
                <w:rFonts w:eastAsia="Calibri" w:cstheme="minorHAnsi"/>
                <w:b/>
                <w:bCs/>
              </w:rPr>
            </w:pPr>
            <w:r w:rsidRPr="004D6785">
              <w:rPr>
                <w:rFonts w:eastAsia="Calibri" w:cstheme="minorHAnsi"/>
                <w:b/>
                <w:bCs/>
              </w:rPr>
              <w:t xml:space="preserve">Shareholder Feedback </w:t>
            </w:r>
          </w:p>
          <w:p w14:paraId="72768F7D" w14:textId="77777777" w:rsidR="003C2414" w:rsidRPr="004D6785" w:rsidRDefault="003C2414" w:rsidP="003C2414">
            <w:pPr>
              <w:spacing w:after="0" w:line="240" w:lineRule="auto"/>
              <w:rPr>
                <w:rFonts w:eastAsia="Calibri" w:cstheme="minorHAnsi"/>
              </w:rPr>
            </w:pPr>
          </w:p>
          <w:p w14:paraId="00C28523" w14:textId="28804F4A" w:rsidR="00AF12B5" w:rsidRPr="004D6785" w:rsidRDefault="00AF12B5" w:rsidP="00C0765F">
            <w:pPr>
              <w:numPr>
                <w:ilvl w:val="0"/>
                <w:numId w:val="1"/>
              </w:numPr>
              <w:spacing w:after="0" w:line="240" w:lineRule="auto"/>
              <w:rPr>
                <w:rFonts w:eastAsia="Calibri" w:cstheme="minorHAnsi"/>
              </w:rPr>
            </w:pPr>
            <w:r w:rsidRPr="004D6785">
              <w:rPr>
                <w:rFonts w:eastAsia="Calibri" w:cstheme="minorHAnsi"/>
              </w:rPr>
              <w:t xml:space="preserve">Next </w:t>
            </w:r>
            <w:r w:rsidR="008A369B" w:rsidRPr="004D6785">
              <w:rPr>
                <w:rFonts w:eastAsia="Calibri" w:cstheme="minorHAnsi"/>
              </w:rPr>
              <w:t>Shareholder committee will be</w:t>
            </w:r>
            <w:r w:rsidRPr="004D6785">
              <w:rPr>
                <w:rFonts w:eastAsia="Calibri" w:cstheme="minorHAnsi"/>
              </w:rPr>
              <w:t xml:space="preserve"> held</w:t>
            </w:r>
            <w:r w:rsidR="008A369B" w:rsidRPr="004D6785">
              <w:rPr>
                <w:rFonts w:eastAsia="Calibri" w:cstheme="minorHAnsi"/>
              </w:rPr>
              <w:t xml:space="preserve"> on the 3rd of November</w:t>
            </w:r>
          </w:p>
          <w:p w14:paraId="1F2E4805" w14:textId="09F1F621" w:rsidR="003C2414" w:rsidRPr="004D6785" w:rsidRDefault="00AF12B5" w:rsidP="00C0765F">
            <w:pPr>
              <w:numPr>
                <w:ilvl w:val="0"/>
                <w:numId w:val="1"/>
              </w:numPr>
              <w:spacing w:after="0" w:line="240" w:lineRule="auto"/>
              <w:rPr>
                <w:rFonts w:eastAsia="Calibri" w:cstheme="minorHAnsi"/>
              </w:rPr>
            </w:pPr>
            <w:r w:rsidRPr="004D6785">
              <w:rPr>
                <w:rFonts w:eastAsia="Calibri" w:cstheme="minorHAnsi"/>
              </w:rPr>
              <w:t>Cllr William</w:t>
            </w:r>
            <w:r w:rsidR="007918E3">
              <w:rPr>
                <w:rFonts w:eastAsia="Calibri" w:cstheme="minorHAnsi"/>
              </w:rPr>
              <w:t>s</w:t>
            </w:r>
            <w:r w:rsidRPr="004D6785">
              <w:rPr>
                <w:rFonts w:eastAsia="Calibri" w:cstheme="minorHAnsi"/>
              </w:rPr>
              <w:t xml:space="preserve"> is new chair of Shareholders Committee, with Cllr Khan and Cllr </w:t>
            </w:r>
            <w:proofErr w:type="spellStart"/>
            <w:r w:rsidR="007918E3">
              <w:rPr>
                <w:rFonts w:eastAsia="Calibri" w:cstheme="minorHAnsi"/>
              </w:rPr>
              <w:t>Loakes</w:t>
            </w:r>
            <w:r w:rsidRPr="004D6785">
              <w:rPr>
                <w:rFonts w:eastAsia="Calibri" w:cstheme="minorHAnsi"/>
              </w:rPr>
              <w:t>also</w:t>
            </w:r>
            <w:proofErr w:type="spellEnd"/>
            <w:r w:rsidRPr="004D6785">
              <w:rPr>
                <w:rFonts w:eastAsia="Calibri" w:cstheme="minorHAnsi"/>
              </w:rPr>
              <w:t xml:space="preserve"> on the Committee</w:t>
            </w:r>
          </w:p>
          <w:p w14:paraId="64BCDB61" w14:textId="3C3907BB" w:rsidR="008A369B" w:rsidRPr="004D6785" w:rsidRDefault="00934924" w:rsidP="00C0765F">
            <w:pPr>
              <w:numPr>
                <w:ilvl w:val="0"/>
                <w:numId w:val="1"/>
              </w:numPr>
              <w:spacing w:after="0" w:line="240" w:lineRule="auto"/>
              <w:rPr>
                <w:rFonts w:eastAsia="Calibri" w:cstheme="minorHAnsi"/>
              </w:rPr>
            </w:pPr>
            <w:r w:rsidRPr="004D6785">
              <w:rPr>
                <w:rFonts w:eastAsia="Calibri" w:cstheme="minorHAnsi"/>
              </w:rPr>
              <w:t xml:space="preserve">Overview of Sixty Bricks will be given at the </w:t>
            </w:r>
            <w:r w:rsidR="00757FA4" w:rsidRPr="004D6785">
              <w:rPr>
                <w:rFonts w:eastAsia="Calibri" w:cstheme="minorHAnsi"/>
              </w:rPr>
              <w:t>shareholder committee</w:t>
            </w:r>
          </w:p>
          <w:p w14:paraId="0737354D" w14:textId="77777777" w:rsidR="00757FA4" w:rsidRPr="004D6785" w:rsidRDefault="000B5C50" w:rsidP="00C0765F">
            <w:pPr>
              <w:numPr>
                <w:ilvl w:val="0"/>
                <w:numId w:val="1"/>
              </w:numPr>
              <w:spacing w:after="0" w:line="240" w:lineRule="auto"/>
              <w:rPr>
                <w:rFonts w:eastAsia="Calibri" w:cstheme="minorHAnsi"/>
              </w:rPr>
            </w:pPr>
            <w:r w:rsidRPr="004D6785">
              <w:rPr>
                <w:rFonts w:eastAsia="Calibri" w:cstheme="minorHAnsi"/>
              </w:rPr>
              <w:t>Important for the client to provide reassurance on the pipeline for phase 2</w:t>
            </w:r>
          </w:p>
          <w:p w14:paraId="72663855" w14:textId="5D6E9B1B" w:rsidR="00F43587" w:rsidRPr="004D6785" w:rsidRDefault="005B0C6A" w:rsidP="00C0765F">
            <w:pPr>
              <w:numPr>
                <w:ilvl w:val="0"/>
                <w:numId w:val="1"/>
              </w:numPr>
              <w:spacing w:after="0" w:line="240" w:lineRule="auto"/>
              <w:rPr>
                <w:rFonts w:eastAsia="Calibri" w:cstheme="minorHAnsi"/>
              </w:rPr>
            </w:pPr>
            <w:r w:rsidRPr="004D6785">
              <w:rPr>
                <w:rFonts w:eastAsia="Calibri" w:cstheme="minorHAnsi"/>
              </w:rPr>
              <w:t>Case for grant funding for affordable housing should be created jointly by the client and Sixty Bricks</w:t>
            </w:r>
            <w:r w:rsidR="0051593C" w:rsidRPr="004D6785">
              <w:rPr>
                <w:rFonts w:eastAsia="Calibri" w:cstheme="minorHAnsi"/>
              </w:rPr>
              <w:t>. This is to ensure that phase 2 schemes get the optimal level of grant</w:t>
            </w:r>
          </w:p>
          <w:p w14:paraId="774130C0" w14:textId="284F1E96" w:rsidR="00AF12B5" w:rsidRPr="004D6785" w:rsidRDefault="00AF12B5" w:rsidP="00C0765F">
            <w:pPr>
              <w:numPr>
                <w:ilvl w:val="0"/>
                <w:numId w:val="1"/>
              </w:numPr>
              <w:spacing w:after="0" w:line="240" w:lineRule="auto"/>
              <w:rPr>
                <w:rFonts w:eastAsia="Calibri" w:cstheme="minorHAnsi"/>
              </w:rPr>
            </w:pPr>
            <w:r w:rsidRPr="004D6785">
              <w:rPr>
                <w:rFonts w:eastAsia="Calibri" w:cstheme="minorHAnsi"/>
              </w:rPr>
              <w:t>SM will be holding a series of financial meetings over next few weeks to help unlock funding for Phase 2.</w:t>
            </w:r>
          </w:p>
          <w:p w14:paraId="2BA085DE" w14:textId="483C5137" w:rsidR="00AF12B5" w:rsidRPr="004D6785" w:rsidRDefault="00AF12B5" w:rsidP="00AF12B5">
            <w:pPr>
              <w:spacing w:after="0" w:line="240" w:lineRule="auto"/>
              <w:rPr>
                <w:rFonts w:eastAsia="Calibri" w:cstheme="minorHAnsi"/>
              </w:rPr>
            </w:pPr>
          </w:p>
          <w:p w14:paraId="4D049454" w14:textId="480B7203" w:rsidR="00AF12B5" w:rsidRPr="004D6785" w:rsidRDefault="00AF12B5" w:rsidP="00AF12B5">
            <w:pPr>
              <w:spacing w:after="0" w:line="240" w:lineRule="auto"/>
              <w:rPr>
                <w:rFonts w:eastAsia="Calibri" w:cstheme="minorHAnsi"/>
                <w:b/>
                <w:bCs/>
              </w:rPr>
            </w:pPr>
            <w:r w:rsidRPr="004D6785">
              <w:rPr>
                <w:rFonts w:eastAsia="Calibri" w:cstheme="minorHAnsi"/>
                <w:b/>
                <w:bCs/>
              </w:rPr>
              <w:t>Chair Feedback</w:t>
            </w:r>
          </w:p>
          <w:p w14:paraId="6F682A4D" w14:textId="2314D359" w:rsidR="00A77E1A" w:rsidRPr="004D6785" w:rsidRDefault="006563C3" w:rsidP="00C0765F">
            <w:pPr>
              <w:numPr>
                <w:ilvl w:val="0"/>
                <w:numId w:val="1"/>
              </w:numPr>
              <w:spacing w:after="0" w:line="240" w:lineRule="auto"/>
              <w:rPr>
                <w:rFonts w:eastAsia="Calibri" w:cstheme="minorHAnsi"/>
              </w:rPr>
            </w:pPr>
            <w:r w:rsidRPr="004D6785">
              <w:rPr>
                <w:rFonts w:eastAsia="Calibri" w:cstheme="minorHAnsi"/>
              </w:rPr>
              <w:t xml:space="preserve">JC and PL had a </w:t>
            </w:r>
            <w:r w:rsidR="009A5DA7" w:rsidRPr="004D6785">
              <w:rPr>
                <w:rFonts w:eastAsia="Calibri" w:cstheme="minorHAnsi"/>
              </w:rPr>
              <w:t xml:space="preserve">successful presentation at </w:t>
            </w:r>
            <w:r w:rsidR="00F07537" w:rsidRPr="004D6785">
              <w:rPr>
                <w:rFonts w:eastAsia="Calibri" w:cstheme="minorHAnsi"/>
              </w:rPr>
              <w:t>the Tenants Star Panel. It has been agreed they will be one of the key stakeholders going forward</w:t>
            </w:r>
            <w:r w:rsidR="004D6785" w:rsidRPr="004D6785">
              <w:rPr>
                <w:rFonts w:eastAsia="Calibri" w:cstheme="minorHAnsi"/>
              </w:rPr>
              <w:t>.</w:t>
            </w:r>
          </w:p>
          <w:p w14:paraId="70FCCC74" w14:textId="48F85390"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The response to zero carbon and social value was also positive.</w:t>
            </w:r>
          </w:p>
          <w:p w14:paraId="79AA9E5D" w14:textId="7D7EE01F"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Chair met with Cllr Khan who was committed to Sixty Bricks being the ‘provider of choice’ for the council.</w:t>
            </w:r>
          </w:p>
          <w:p w14:paraId="0ED77E29" w14:textId="6FC87215"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The updated manifesto is also committed to delivering up to 1000 homes within the 4-year cycle.</w:t>
            </w:r>
          </w:p>
          <w:p w14:paraId="77CD784D" w14:textId="40F760BD"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Chair undertook site visit at Samson Rd.</w:t>
            </w:r>
          </w:p>
          <w:p w14:paraId="6D4716B0" w14:textId="14DAC50B"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Key concern is the delays due to highways works having to be done so late.</w:t>
            </w:r>
          </w:p>
          <w:p w14:paraId="27C5FB7B" w14:textId="5C805DB1" w:rsidR="004D6785" w:rsidRPr="004D6785" w:rsidRDefault="004D6785" w:rsidP="00C0765F">
            <w:pPr>
              <w:numPr>
                <w:ilvl w:val="0"/>
                <w:numId w:val="1"/>
              </w:numPr>
              <w:spacing w:after="0" w:line="240" w:lineRule="auto"/>
              <w:rPr>
                <w:rFonts w:eastAsia="Calibri" w:cstheme="minorHAnsi"/>
              </w:rPr>
            </w:pPr>
            <w:r w:rsidRPr="004D6785">
              <w:rPr>
                <w:rFonts w:eastAsia="Calibri" w:cstheme="minorHAnsi"/>
              </w:rPr>
              <w:t xml:space="preserve">Chair carried out induction meeting with </w:t>
            </w:r>
            <w:proofErr w:type="spellStart"/>
            <w:r w:rsidRPr="004D6785">
              <w:rPr>
                <w:rFonts w:eastAsia="Calibri" w:cstheme="minorHAnsi"/>
              </w:rPr>
              <w:t>JMrt</w:t>
            </w:r>
            <w:proofErr w:type="spellEnd"/>
            <w:r w:rsidRPr="004D6785">
              <w:rPr>
                <w:rFonts w:eastAsia="Calibri" w:cstheme="minorHAnsi"/>
              </w:rPr>
              <w:t>, who presented lots of new ideas and contacts that will be beneficial for the Company going forward.</w:t>
            </w:r>
          </w:p>
          <w:p w14:paraId="18DED6EE" w14:textId="0A8D7257" w:rsidR="00BF3760" w:rsidRPr="004D6785" w:rsidRDefault="00BF3760" w:rsidP="00BF3760">
            <w:pPr>
              <w:spacing w:after="0" w:line="240" w:lineRule="auto"/>
              <w:ind w:left="360"/>
              <w:rPr>
                <w:rFonts w:eastAsia="Calibri" w:cstheme="minorHAnsi"/>
              </w:rPr>
            </w:pPr>
          </w:p>
        </w:tc>
      </w:tr>
      <w:tr w:rsidR="00BF3760" w:rsidRPr="004D6785" w14:paraId="0071A170" w14:textId="77777777" w:rsidTr="00C22CF9">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BF3760" w:rsidRPr="004D6785" w14:paraId="636FBB42" w14:textId="77777777" w:rsidTr="00E608E8">
              <w:trPr>
                <w:trHeight w:val="653"/>
              </w:trPr>
              <w:tc>
                <w:tcPr>
                  <w:tcW w:w="8396" w:type="dxa"/>
                  <w:tcBorders>
                    <w:top w:val="single" w:sz="6" w:space="0" w:color="999999"/>
                    <w:left w:val="single" w:sz="6" w:space="0" w:color="999999"/>
                    <w:right w:val="single" w:sz="6" w:space="0" w:color="999999"/>
                  </w:tcBorders>
                  <w:vAlign w:val="center"/>
                </w:tcPr>
                <w:p w14:paraId="75131163" w14:textId="26347107" w:rsidR="00BF3760" w:rsidRPr="004D6785" w:rsidRDefault="00BF3760" w:rsidP="00BF3760">
                  <w:pPr>
                    <w:spacing w:after="120"/>
                    <w:rPr>
                      <w:rFonts w:cstheme="minorHAnsi"/>
                      <w:b/>
                    </w:rPr>
                  </w:pPr>
                  <w:r w:rsidRPr="004D6785">
                    <w:rPr>
                      <w:rFonts w:cstheme="minorHAnsi"/>
                      <w:bCs/>
                      <w:color w:val="0070C0"/>
                    </w:rPr>
                    <w:t>Documented Actions Item 3.</w:t>
                  </w:r>
                </w:p>
              </w:tc>
              <w:tc>
                <w:tcPr>
                  <w:tcW w:w="1560" w:type="dxa"/>
                  <w:tcBorders>
                    <w:top w:val="single" w:sz="6" w:space="0" w:color="999999"/>
                    <w:left w:val="single" w:sz="6" w:space="0" w:color="999999"/>
                    <w:right w:val="single" w:sz="6" w:space="0" w:color="999999"/>
                  </w:tcBorders>
                  <w:shd w:val="clear" w:color="auto" w:fill="7F7F7F"/>
                  <w:vAlign w:val="center"/>
                </w:tcPr>
                <w:p w14:paraId="778EF0E2" w14:textId="77777777" w:rsidR="00BF3760" w:rsidRPr="004D6785" w:rsidRDefault="00BF3760" w:rsidP="00BF3760">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41BBF9EC" w14:textId="77777777" w:rsidR="00BF3760" w:rsidRPr="004D6785" w:rsidRDefault="00BF3760" w:rsidP="00BF3760">
                  <w:pPr>
                    <w:spacing w:after="120"/>
                    <w:rPr>
                      <w:rFonts w:cstheme="minorHAnsi"/>
                      <w:b/>
                    </w:rPr>
                  </w:pPr>
                  <w:r w:rsidRPr="004D6785">
                    <w:rPr>
                      <w:rFonts w:cstheme="minorHAnsi"/>
                      <w:b/>
                    </w:rPr>
                    <w:t>Lead</w:t>
                  </w:r>
                </w:p>
              </w:tc>
            </w:tr>
            <w:tr w:rsidR="00BF3760" w:rsidRPr="004D6785" w14:paraId="73F43C08" w14:textId="77777777" w:rsidTr="00E608E8">
              <w:trPr>
                <w:trHeight w:val="652"/>
              </w:trPr>
              <w:tc>
                <w:tcPr>
                  <w:tcW w:w="8396" w:type="dxa"/>
                  <w:tcBorders>
                    <w:top w:val="single" w:sz="6" w:space="0" w:color="999999"/>
                    <w:left w:val="single" w:sz="6" w:space="0" w:color="999999"/>
                    <w:right w:val="single" w:sz="6" w:space="0" w:color="999999"/>
                  </w:tcBorders>
                  <w:vAlign w:val="center"/>
                </w:tcPr>
                <w:p w14:paraId="506FBBBA" w14:textId="77777777" w:rsidR="00BF3760" w:rsidRPr="004D6785" w:rsidRDefault="00BF3760" w:rsidP="00BF3760">
                  <w:pPr>
                    <w:spacing w:after="120"/>
                    <w:ind w:left="720"/>
                    <w:rPr>
                      <w:rFonts w:cstheme="minorHAnsi"/>
                      <w:b/>
                    </w:rPr>
                  </w:pPr>
                  <w:r w:rsidRPr="004D6785">
                    <w:rPr>
                      <w:rFonts w:eastAsia="Times New Roman" w:cstheme="minorHAnsi"/>
                      <w:color w:val="26282A"/>
                    </w:rPr>
                    <w:t xml:space="preserve"> none.</w:t>
                  </w:r>
                </w:p>
              </w:tc>
              <w:tc>
                <w:tcPr>
                  <w:tcW w:w="1560" w:type="dxa"/>
                  <w:tcBorders>
                    <w:top w:val="single" w:sz="6" w:space="0" w:color="999999"/>
                    <w:left w:val="single" w:sz="6" w:space="0" w:color="999999"/>
                    <w:right w:val="single" w:sz="6" w:space="0" w:color="999999"/>
                  </w:tcBorders>
                  <w:vAlign w:val="center"/>
                </w:tcPr>
                <w:p w14:paraId="6981A5DC" w14:textId="77777777" w:rsidR="00BF3760" w:rsidRPr="004D6785" w:rsidRDefault="00BF3760" w:rsidP="00BF3760">
                  <w:pPr>
                    <w:spacing w:after="120"/>
                    <w:rPr>
                      <w:rFonts w:cstheme="minorHAnsi"/>
                      <w:b/>
                    </w:rPr>
                  </w:pPr>
                  <w:r w:rsidRPr="004D6785">
                    <w:rPr>
                      <w:rFonts w:cstheme="minorHAnsi"/>
                      <w:b/>
                    </w:rPr>
                    <w:t>n/a</w:t>
                  </w:r>
                </w:p>
              </w:tc>
              <w:tc>
                <w:tcPr>
                  <w:tcW w:w="992" w:type="dxa"/>
                  <w:tcBorders>
                    <w:top w:val="single" w:sz="6" w:space="0" w:color="999999"/>
                    <w:left w:val="single" w:sz="6" w:space="0" w:color="999999"/>
                    <w:right w:val="single" w:sz="6" w:space="0" w:color="999999"/>
                  </w:tcBorders>
                  <w:vAlign w:val="center"/>
                </w:tcPr>
                <w:p w14:paraId="2DC4DA37" w14:textId="77777777" w:rsidR="00BF3760" w:rsidRPr="004D6785" w:rsidRDefault="00BF3760" w:rsidP="00BF3760">
                  <w:pPr>
                    <w:spacing w:after="120"/>
                    <w:rPr>
                      <w:rFonts w:cstheme="minorHAnsi"/>
                      <w:b/>
                    </w:rPr>
                  </w:pPr>
                  <w:r w:rsidRPr="004D6785">
                    <w:rPr>
                      <w:rFonts w:cstheme="minorHAnsi"/>
                      <w:b/>
                    </w:rPr>
                    <w:t>n/a</w:t>
                  </w:r>
                </w:p>
              </w:tc>
            </w:tr>
          </w:tbl>
          <w:p w14:paraId="1B17F07D" w14:textId="77777777" w:rsidR="00BF3760" w:rsidRPr="004D6785" w:rsidRDefault="00BF3760" w:rsidP="003C2414">
            <w:pPr>
              <w:spacing w:after="0" w:line="240" w:lineRule="auto"/>
              <w:rPr>
                <w:rFonts w:eastAsia="Calibri" w:cstheme="minorHAnsi"/>
                <w:b/>
                <w:bCs/>
              </w:rPr>
            </w:pPr>
          </w:p>
        </w:tc>
      </w:tr>
      <w:tr w:rsidR="003C2414" w:rsidRPr="004D6785" w14:paraId="403B61BA"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01708EBE" w14:textId="463F6703" w:rsidR="003C2414" w:rsidRPr="004D6785" w:rsidRDefault="00C42519" w:rsidP="003C2414">
            <w:pPr>
              <w:tabs>
                <w:tab w:val="left" w:pos="0"/>
              </w:tabs>
              <w:spacing w:after="120" w:line="276" w:lineRule="auto"/>
              <w:rPr>
                <w:rFonts w:eastAsia="Calibri" w:cstheme="minorHAnsi"/>
                <w:b/>
                <w:bCs/>
              </w:rPr>
            </w:pPr>
            <w:r w:rsidRPr="004D6785">
              <w:rPr>
                <w:rFonts w:eastAsia="Calibri" w:cstheme="minorHAnsi"/>
                <w:b/>
                <w:bCs/>
              </w:rPr>
              <w:t>4</w:t>
            </w:r>
          </w:p>
        </w:tc>
        <w:tc>
          <w:tcPr>
            <w:tcW w:w="9613" w:type="dxa"/>
            <w:tcBorders>
              <w:top w:val="single" w:sz="6" w:space="0" w:color="999999"/>
              <w:left w:val="single" w:sz="6" w:space="0" w:color="999999"/>
              <w:bottom w:val="single" w:sz="6" w:space="0" w:color="999999"/>
              <w:right w:val="single" w:sz="6" w:space="0" w:color="999999"/>
            </w:tcBorders>
            <w:vAlign w:val="center"/>
          </w:tcPr>
          <w:p w14:paraId="3D429550" w14:textId="77777777" w:rsidR="003C2414" w:rsidRPr="004D6785" w:rsidRDefault="0008411F" w:rsidP="00CE7EBC">
            <w:pPr>
              <w:spacing w:after="0" w:line="240" w:lineRule="auto"/>
              <w:rPr>
                <w:rFonts w:eastAsia="Calibri" w:cstheme="minorHAnsi"/>
                <w:b/>
                <w:bCs/>
              </w:rPr>
            </w:pPr>
            <w:r w:rsidRPr="004D6785">
              <w:rPr>
                <w:rFonts w:eastAsia="Calibri" w:cstheme="minorHAnsi"/>
                <w:b/>
                <w:bCs/>
              </w:rPr>
              <w:t>Organisational Update</w:t>
            </w:r>
          </w:p>
          <w:p w14:paraId="0E0AB88F" w14:textId="77777777" w:rsidR="00A77E1A" w:rsidRPr="004D6785" w:rsidRDefault="00A77E1A" w:rsidP="00CE7EBC">
            <w:pPr>
              <w:spacing w:after="0" w:line="240" w:lineRule="auto"/>
              <w:rPr>
                <w:rFonts w:eastAsia="Calibri" w:cstheme="minorHAnsi"/>
                <w:b/>
                <w:bCs/>
              </w:rPr>
            </w:pPr>
          </w:p>
          <w:p w14:paraId="35CC0315" w14:textId="2B0E8D0C" w:rsidR="00A77E1A" w:rsidRPr="004D6785" w:rsidRDefault="006466EF" w:rsidP="00C0765F">
            <w:pPr>
              <w:pStyle w:val="ListParagraph"/>
              <w:numPr>
                <w:ilvl w:val="0"/>
                <w:numId w:val="4"/>
              </w:numPr>
              <w:rPr>
                <w:rFonts w:asciiTheme="minorHAnsi" w:hAnsiTheme="minorHAnsi" w:cstheme="minorHAnsi"/>
              </w:rPr>
            </w:pPr>
            <w:r w:rsidRPr="004D6785">
              <w:rPr>
                <w:rFonts w:asciiTheme="minorHAnsi" w:hAnsiTheme="minorHAnsi" w:cstheme="minorHAnsi"/>
              </w:rPr>
              <w:t xml:space="preserve">New </w:t>
            </w:r>
            <w:r w:rsidR="004D6785">
              <w:rPr>
                <w:rFonts w:asciiTheme="minorHAnsi" w:hAnsiTheme="minorHAnsi" w:cstheme="minorHAnsi"/>
              </w:rPr>
              <w:t>O</w:t>
            </w:r>
            <w:r w:rsidRPr="004D6785">
              <w:rPr>
                <w:rFonts w:asciiTheme="minorHAnsi" w:hAnsiTheme="minorHAnsi" w:cstheme="minorHAnsi"/>
              </w:rPr>
              <w:t xml:space="preserve">perations </w:t>
            </w:r>
            <w:r w:rsidR="004D6785">
              <w:rPr>
                <w:rFonts w:asciiTheme="minorHAnsi" w:hAnsiTheme="minorHAnsi" w:cstheme="minorHAnsi"/>
              </w:rPr>
              <w:t>D</w:t>
            </w:r>
            <w:r w:rsidRPr="004D6785">
              <w:rPr>
                <w:rFonts w:asciiTheme="minorHAnsi" w:hAnsiTheme="minorHAnsi" w:cstheme="minorHAnsi"/>
              </w:rPr>
              <w:t>irector will be starting on the 3</w:t>
            </w:r>
            <w:r w:rsidRPr="004D6785">
              <w:rPr>
                <w:rFonts w:asciiTheme="minorHAnsi" w:hAnsiTheme="minorHAnsi" w:cstheme="minorHAnsi"/>
                <w:vertAlign w:val="superscript"/>
              </w:rPr>
              <w:t>rd</w:t>
            </w:r>
            <w:r w:rsidRPr="004D6785">
              <w:rPr>
                <w:rFonts w:asciiTheme="minorHAnsi" w:hAnsiTheme="minorHAnsi" w:cstheme="minorHAnsi"/>
              </w:rPr>
              <w:t xml:space="preserve"> of </w:t>
            </w:r>
            <w:r w:rsidR="00793A31" w:rsidRPr="004D6785">
              <w:rPr>
                <w:rFonts w:asciiTheme="minorHAnsi" w:hAnsiTheme="minorHAnsi" w:cstheme="minorHAnsi"/>
              </w:rPr>
              <w:t>November</w:t>
            </w:r>
          </w:p>
          <w:p w14:paraId="0F9B0DE4" w14:textId="6952955C" w:rsidR="00793A31" w:rsidRPr="004D6785" w:rsidRDefault="00793A31" w:rsidP="00C0765F">
            <w:pPr>
              <w:pStyle w:val="ListParagraph"/>
              <w:numPr>
                <w:ilvl w:val="0"/>
                <w:numId w:val="4"/>
              </w:numPr>
              <w:rPr>
                <w:rFonts w:asciiTheme="minorHAnsi" w:hAnsiTheme="minorHAnsi" w:cstheme="minorHAnsi"/>
              </w:rPr>
            </w:pPr>
            <w:r w:rsidRPr="004D6785">
              <w:rPr>
                <w:rFonts w:asciiTheme="minorHAnsi" w:hAnsiTheme="minorHAnsi" w:cstheme="minorHAnsi"/>
              </w:rPr>
              <w:t>Two new assistant directors will be joining the Sixty Bricks Team</w:t>
            </w:r>
            <w:r w:rsidR="00307951">
              <w:rPr>
                <w:rFonts w:asciiTheme="minorHAnsi" w:hAnsiTheme="minorHAnsi" w:cstheme="minorHAnsi"/>
              </w:rPr>
              <w:t xml:space="preserve"> in next few weeks.</w:t>
            </w:r>
          </w:p>
          <w:p w14:paraId="4B4F99D0" w14:textId="718E0A75" w:rsidR="00793A31" w:rsidRPr="004D6785" w:rsidRDefault="00793A31" w:rsidP="00C0765F">
            <w:pPr>
              <w:pStyle w:val="ListParagraph"/>
              <w:numPr>
                <w:ilvl w:val="0"/>
                <w:numId w:val="4"/>
              </w:numPr>
              <w:rPr>
                <w:rFonts w:asciiTheme="minorHAnsi" w:hAnsiTheme="minorHAnsi" w:cstheme="minorHAnsi"/>
              </w:rPr>
            </w:pPr>
            <w:r w:rsidRPr="004D6785">
              <w:rPr>
                <w:rFonts w:asciiTheme="minorHAnsi" w:hAnsiTheme="minorHAnsi" w:cstheme="minorHAnsi"/>
              </w:rPr>
              <w:t xml:space="preserve">JC will be going on maternity leave </w:t>
            </w:r>
            <w:r w:rsidR="00307951">
              <w:rPr>
                <w:rFonts w:asciiTheme="minorHAnsi" w:hAnsiTheme="minorHAnsi" w:cstheme="minorHAnsi"/>
              </w:rPr>
              <w:t xml:space="preserve">from </w:t>
            </w:r>
            <w:r w:rsidRPr="004D6785">
              <w:rPr>
                <w:rFonts w:asciiTheme="minorHAnsi" w:hAnsiTheme="minorHAnsi" w:cstheme="minorHAnsi"/>
              </w:rPr>
              <w:t>around December</w:t>
            </w:r>
            <w:r w:rsidR="00307951">
              <w:rPr>
                <w:rFonts w:asciiTheme="minorHAnsi" w:hAnsiTheme="minorHAnsi" w:cstheme="minorHAnsi"/>
              </w:rPr>
              <w:t>.</w:t>
            </w:r>
          </w:p>
          <w:p w14:paraId="29B4EAFD" w14:textId="77777777" w:rsidR="00793A31" w:rsidRPr="004D6785" w:rsidRDefault="00187DB8" w:rsidP="00C0765F">
            <w:pPr>
              <w:pStyle w:val="ListParagraph"/>
              <w:numPr>
                <w:ilvl w:val="0"/>
                <w:numId w:val="4"/>
              </w:numPr>
              <w:rPr>
                <w:rFonts w:asciiTheme="minorHAnsi" w:hAnsiTheme="minorHAnsi" w:cstheme="minorHAnsi"/>
              </w:rPr>
            </w:pPr>
            <w:r w:rsidRPr="004D6785">
              <w:rPr>
                <w:rFonts w:asciiTheme="minorHAnsi" w:hAnsiTheme="minorHAnsi" w:cstheme="minorHAnsi"/>
              </w:rPr>
              <w:t>Interim for JC will initially be employed for 6 months but this can be extended</w:t>
            </w:r>
          </w:p>
          <w:p w14:paraId="6650ED93" w14:textId="6C19AE40" w:rsidR="00187DB8" w:rsidRPr="004D6785" w:rsidRDefault="00D2507B" w:rsidP="00C0765F">
            <w:pPr>
              <w:pStyle w:val="ListParagraph"/>
              <w:numPr>
                <w:ilvl w:val="0"/>
                <w:numId w:val="4"/>
              </w:numPr>
              <w:rPr>
                <w:rFonts w:asciiTheme="minorHAnsi" w:hAnsiTheme="minorHAnsi" w:cstheme="minorHAnsi"/>
              </w:rPr>
            </w:pPr>
            <w:r w:rsidRPr="004D6785">
              <w:rPr>
                <w:rFonts w:asciiTheme="minorHAnsi" w:hAnsiTheme="minorHAnsi" w:cstheme="minorHAnsi"/>
              </w:rPr>
              <w:t xml:space="preserve">Board </w:t>
            </w:r>
            <w:proofErr w:type="gramStart"/>
            <w:r w:rsidR="007918E3">
              <w:rPr>
                <w:rFonts w:asciiTheme="minorHAnsi" w:hAnsiTheme="minorHAnsi" w:cstheme="minorHAnsi"/>
              </w:rPr>
              <w:t>agreed</w:t>
            </w:r>
            <w:r w:rsidRPr="004D6785">
              <w:rPr>
                <w:rFonts w:asciiTheme="minorHAnsi" w:hAnsiTheme="minorHAnsi" w:cstheme="minorHAnsi"/>
              </w:rPr>
              <w:t xml:space="preserve"> </w:t>
            </w:r>
            <w:r w:rsidR="001712CA" w:rsidRPr="004D6785">
              <w:rPr>
                <w:rFonts w:asciiTheme="minorHAnsi" w:hAnsiTheme="minorHAnsi" w:cstheme="minorHAnsi"/>
              </w:rPr>
              <w:t xml:space="preserve"> the</w:t>
            </w:r>
            <w:proofErr w:type="gramEnd"/>
            <w:r w:rsidR="001712CA" w:rsidRPr="004D6785">
              <w:rPr>
                <w:rFonts w:asciiTheme="minorHAnsi" w:hAnsiTheme="minorHAnsi" w:cstheme="minorHAnsi"/>
              </w:rPr>
              <w:t xml:space="preserve"> chairs</w:t>
            </w:r>
            <w:r w:rsidR="00697F1B" w:rsidRPr="004D6785">
              <w:rPr>
                <w:rFonts w:asciiTheme="minorHAnsi" w:hAnsiTheme="minorHAnsi" w:cstheme="minorHAnsi"/>
              </w:rPr>
              <w:t>’</w:t>
            </w:r>
            <w:r w:rsidR="001712CA" w:rsidRPr="004D6785">
              <w:rPr>
                <w:rFonts w:asciiTheme="minorHAnsi" w:hAnsiTheme="minorHAnsi" w:cstheme="minorHAnsi"/>
              </w:rPr>
              <w:t xml:space="preserve"> action</w:t>
            </w:r>
            <w:r w:rsidR="007918E3">
              <w:rPr>
                <w:rFonts w:asciiTheme="minorHAnsi" w:hAnsiTheme="minorHAnsi" w:cstheme="minorHAnsi"/>
              </w:rPr>
              <w:t xml:space="preserve"> revising </w:t>
            </w:r>
            <w:r w:rsidR="00091758" w:rsidRPr="004D6785">
              <w:rPr>
                <w:rFonts w:asciiTheme="minorHAnsi" w:hAnsiTheme="minorHAnsi" w:cstheme="minorHAnsi"/>
              </w:rPr>
              <w:t xml:space="preserve"> the </w:t>
            </w:r>
            <w:r w:rsidR="00FD7BF4" w:rsidRPr="004D6785">
              <w:rPr>
                <w:rFonts w:asciiTheme="minorHAnsi" w:hAnsiTheme="minorHAnsi" w:cstheme="minorHAnsi"/>
              </w:rPr>
              <w:t xml:space="preserve">Chief Executive </w:t>
            </w:r>
            <w:r w:rsidR="007918E3">
              <w:rPr>
                <w:rFonts w:asciiTheme="minorHAnsi" w:hAnsiTheme="minorHAnsi" w:cstheme="minorHAnsi"/>
              </w:rPr>
              <w:t xml:space="preserve">base </w:t>
            </w:r>
            <w:r w:rsidR="00FD7BF4" w:rsidRPr="004D6785">
              <w:rPr>
                <w:rFonts w:asciiTheme="minorHAnsi" w:hAnsiTheme="minorHAnsi" w:cstheme="minorHAnsi"/>
              </w:rPr>
              <w:t>salary</w:t>
            </w:r>
          </w:p>
          <w:p w14:paraId="7DAF1166" w14:textId="0B55BC6E" w:rsidR="00544AB7" w:rsidRPr="004D6785" w:rsidRDefault="000E17E2" w:rsidP="00C0765F">
            <w:pPr>
              <w:pStyle w:val="ListParagraph"/>
              <w:numPr>
                <w:ilvl w:val="0"/>
                <w:numId w:val="4"/>
              </w:numPr>
              <w:rPr>
                <w:rFonts w:asciiTheme="minorHAnsi" w:hAnsiTheme="minorHAnsi" w:cstheme="minorHAnsi"/>
              </w:rPr>
            </w:pPr>
            <w:r w:rsidRPr="004D6785">
              <w:rPr>
                <w:rFonts w:asciiTheme="minorHAnsi" w:hAnsiTheme="minorHAnsi" w:cstheme="minorHAnsi"/>
              </w:rPr>
              <w:t>Interest is being shown in th</w:t>
            </w:r>
            <w:r w:rsidR="00813D1B" w:rsidRPr="004D6785">
              <w:rPr>
                <w:rFonts w:asciiTheme="minorHAnsi" w:hAnsiTheme="minorHAnsi" w:cstheme="minorHAnsi"/>
              </w:rPr>
              <w:t>e</w:t>
            </w:r>
            <w:r w:rsidRPr="004D6785">
              <w:rPr>
                <w:rFonts w:asciiTheme="minorHAnsi" w:hAnsiTheme="minorHAnsi" w:cstheme="minorHAnsi"/>
              </w:rPr>
              <w:t xml:space="preserve"> Chief </w:t>
            </w:r>
            <w:r w:rsidR="00813D1B" w:rsidRPr="004D6785">
              <w:rPr>
                <w:rFonts w:asciiTheme="minorHAnsi" w:hAnsiTheme="minorHAnsi" w:cstheme="minorHAnsi"/>
              </w:rPr>
              <w:t>Executive role</w:t>
            </w:r>
          </w:p>
        </w:tc>
      </w:tr>
      <w:tr w:rsidR="00E608E8" w:rsidRPr="004D6785" w14:paraId="7501412E" w14:textId="77777777" w:rsidTr="004C71E4">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103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483"/>
              <w:gridCol w:w="1560"/>
              <w:gridCol w:w="992"/>
            </w:tblGrid>
            <w:tr w:rsidR="00E608E8" w:rsidRPr="004D6785" w14:paraId="001E0332" w14:textId="77777777" w:rsidTr="00E608E8">
              <w:trPr>
                <w:trHeight w:val="653"/>
              </w:trPr>
              <w:tc>
                <w:tcPr>
                  <w:tcW w:w="8483" w:type="dxa"/>
                  <w:tcBorders>
                    <w:top w:val="single" w:sz="6" w:space="0" w:color="999999"/>
                    <w:left w:val="single" w:sz="6" w:space="0" w:color="999999"/>
                    <w:right w:val="single" w:sz="6" w:space="0" w:color="999999"/>
                  </w:tcBorders>
                  <w:vAlign w:val="center"/>
                </w:tcPr>
                <w:p w14:paraId="20E22EF2" w14:textId="46497C02" w:rsidR="00E608E8" w:rsidRPr="004D6785" w:rsidRDefault="00E608E8" w:rsidP="00E608E8">
                  <w:pPr>
                    <w:spacing w:after="120"/>
                    <w:rPr>
                      <w:rFonts w:cstheme="minorHAnsi"/>
                      <w:b/>
                    </w:rPr>
                  </w:pPr>
                  <w:r w:rsidRPr="004D6785">
                    <w:rPr>
                      <w:rFonts w:cstheme="minorHAnsi"/>
                      <w:bCs/>
                      <w:color w:val="0070C0"/>
                    </w:rPr>
                    <w:t>Documented Actions Item 4.</w:t>
                  </w:r>
                </w:p>
              </w:tc>
              <w:tc>
                <w:tcPr>
                  <w:tcW w:w="1560" w:type="dxa"/>
                  <w:tcBorders>
                    <w:top w:val="single" w:sz="6" w:space="0" w:color="999999"/>
                    <w:left w:val="single" w:sz="6" w:space="0" w:color="999999"/>
                    <w:right w:val="single" w:sz="6" w:space="0" w:color="999999"/>
                  </w:tcBorders>
                  <w:shd w:val="clear" w:color="auto" w:fill="7F7F7F"/>
                  <w:vAlign w:val="center"/>
                </w:tcPr>
                <w:p w14:paraId="202FB7CF"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61AB3506"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28BBBBB4" w14:textId="77777777" w:rsidTr="00E608E8">
              <w:trPr>
                <w:trHeight w:val="652"/>
              </w:trPr>
              <w:tc>
                <w:tcPr>
                  <w:tcW w:w="8483" w:type="dxa"/>
                  <w:tcBorders>
                    <w:top w:val="single" w:sz="6" w:space="0" w:color="999999"/>
                    <w:left w:val="single" w:sz="6" w:space="0" w:color="999999"/>
                    <w:right w:val="single" w:sz="6" w:space="0" w:color="999999"/>
                  </w:tcBorders>
                  <w:vAlign w:val="center"/>
                </w:tcPr>
                <w:p w14:paraId="1A6D4ABE" w14:textId="303EB6D3" w:rsidR="00E608E8" w:rsidRPr="004D6785" w:rsidRDefault="007918E3" w:rsidP="00E608E8">
                  <w:pPr>
                    <w:spacing w:after="120"/>
                    <w:ind w:left="720"/>
                    <w:rPr>
                      <w:rFonts w:cstheme="minorHAnsi"/>
                      <w:b/>
                    </w:rPr>
                  </w:pPr>
                  <w:r>
                    <w:rPr>
                      <w:rFonts w:eastAsia="Times New Roman" w:cstheme="minorHAnsi"/>
                      <w:color w:val="26282A"/>
                    </w:rPr>
                    <w:t xml:space="preserve">Change to the CE base salary to be put in structure and </w:t>
                  </w:r>
                  <w:r w:rsidR="008A1D40">
                    <w:rPr>
                      <w:rFonts w:eastAsia="Times New Roman" w:cstheme="minorHAnsi"/>
                      <w:color w:val="26282A"/>
                    </w:rPr>
                    <w:t>budget</w:t>
                  </w:r>
                </w:p>
              </w:tc>
              <w:tc>
                <w:tcPr>
                  <w:tcW w:w="1560" w:type="dxa"/>
                  <w:tcBorders>
                    <w:top w:val="single" w:sz="6" w:space="0" w:color="999999"/>
                    <w:left w:val="single" w:sz="6" w:space="0" w:color="999999"/>
                    <w:right w:val="single" w:sz="6" w:space="0" w:color="999999"/>
                  </w:tcBorders>
                  <w:vAlign w:val="center"/>
                </w:tcPr>
                <w:p w14:paraId="6DD909A1" w14:textId="70F893F1" w:rsidR="00E608E8" w:rsidRPr="004D6785" w:rsidRDefault="008A1D40" w:rsidP="00E608E8">
                  <w:pPr>
                    <w:spacing w:after="120"/>
                    <w:rPr>
                      <w:rFonts w:cstheme="minorHAnsi"/>
                      <w:b/>
                    </w:rPr>
                  </w:pPr>
                  <w:r>
                    <w:rPr>
                      <w:rFonts w:cstheme="minorHAnsi"/>
                      <w:b/>
                    </w:rPr>
                    <w:t>Oct</w:t>
                  </w:r>
                </w:p>
              </w:tc>
              <w:tc>
                <w:tcPr>
                  <w:tcW w:w="992" w:type="dxa"/>
                  <w:tcBorders>
                    <w:top w:val="single" w:sz="6" w:space="0" w:color="999999"/>
                    <w:left w:val="single" w:sz="6" w:space="0" w:color="999999"/>
                    <w:right w:val="single" w:sz="6" w:space="0" w:color="999999"/>
                  </w:tcBorders>
                  <w:vAlign w:val="center"/>
                </w:tcPr>
                <w:p w14:paraId="3A534CF2" w14:textId="0B5075D9" w:rsidR="00E608E8" w:rsidRPr="004D6785" w:rsidRDefault="008A1D40" w:rsidP="00E608E8">
                  <w:pPr>
                    <w:spacing w:after="120"/>
                    <w:rPr>
                      <w:rFonts w:cstheme="minorHAnsi"/>
                      <w:b/>
                    </w:rPr>
                  </w:pPr>
                  <w:r>
                    <w:rPr>
                      <w:rFonts w:cstheme="minorHAnsi"/>
                      <w:b/>
                    </w:rPr>
                    <w:t xml:space="preserve">JB &amp; </w:t>
                  </w:r>
                  <w:proofErr w:type="spellStart"/>
                  <w:r>
                    <w:rPr>
                      <w:rFonts w:cstheme="minorHAnsi"/>
                      <w:b/>
                    </w:rPr>
                    <w:t>JMann</w:t>
                  </w:r>
                  <w:proofErr w:type="spellEnd"/>
                </w:p>
              </w:tc>
            </w:tr>
          </w:tbl>
          <w:p w14:paraId="1BD928DC" w14:textId="77777777" w:rsidR="00E608E8" w:rsidRPr="004D6785" w:rsidRDefault="00E608E8" w:rsidP="003C2414">
            <w:pPr>
              <w:spacing w:after="0" w:line="240" w:lineRule="auto"/>
              <w:rPr>
                <w:rFonts w:eastAsia="Calibri" w:cstheme="minorHAnsi"/>
                <w:b/>
                <w:bCs/>
              </w:rPr>
            </w:pPr>
          </w:p>
        </w:tc>
      </w:tr>
      <w:tr w:rsidR="003C2414" w:rsidRPr="004D6785" w14:paraId="402FD737"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1660FF77" w14:textId="77777777" w:rsidR="003C2414" w:rsidRPr="004D6785" w:rsidRDefault="003C2414" w:rsidP="003C2414">
            <w:pPr>
              <w:tabs>
                <w:tab w:val="left" w:pos="0"/>
              </w:tabs>
              <w:spacing w:after="120" w:line="276" w:lineRule="auto"/>
              <w:rPr>
                <w:rFonts w:eastAsia="Calibri" w:cstheme="minorHAnsi"/>
                <w:b/>
                <w:bCs/>
              </w:rPr>
            </w:pPr>
            <w:r w:rsidRPr="004D6785">
              <w:rPr>
                <w:rFonts w:eastAsia="Calibri" w:cstheme="minorHAnsi"/>
                <w:b/>
                <w:bCs/>
              </w:rPr>
              <w:lastRenderedPageBreak/>
              <w:t>5</w:t>
            </w:r>
          </w:p>
        </w:tc>
        <w:tc>
          <w:tcPr>
            <w:tcW w:w="9613" w:type="dxa"/>
            <w:tcBorders>
              <w:top w:val="single" w:sz="6" w:space="0" w:color="999999"/>
              <w:left w:val="single" w:sz="6" w:space="0" w:color="999999"/>
              <w:bottom w:val="single" w:sz="6" w:space="0" w:color="999999"/>
              <w:right w:val="single" w:sz="6" w:space="0" w:color="999999"/>
            </w:tcBorders>
            <w:vAlign w:val="center"/>
          </w:tcPr>
          <w:p w14:paraId="6C0B99BC" w14:textId="5101A762" w:rsidR="003C2414" w:rsidRPr="004D6785" w:rsidRDefault="006B0DBA" w:rsidP="003C2414">
            <w:pPr>
              <w:spacing w:after="0" w:line="240" w:lineRule="auto"/>
              <w:rPr>
                <w:rFonts w:eastAsia="Calibri" w:cstheme="minorHAnsi"/>
                <w:b/>
                <w:bCs/>
              </w:rPr>
            </w:pPr>
            <w:r w:rsidRPr="004D6785">
              <w:rPr>
                <w:rFonts w:eastAsia="Calibri" w:cstheme="minorHAnsi"/>
                <w:b/>
                <w:bCs/>
              </w:rPr>
              <w:t xml:space="preserve">Borrowing/HRA terms and BP update  </w:t>
            </w:r>
          </w:p>
          <w:p w14:paraId="477F2C93" w14:textId="520B2C19" w:rsidR="00061594" w:rsidRDefault="00061594" w:rsidP="003C2414">
            <w:pPr>
              <w:spacing w:after="0" w:line="240" w:lineRule="auto"/>
              <w:rPr>
                <w:rFonts w:eastAsia="Calibri" w:cstheme="minorHAnsi"/>
                <w:b/>
                <w:bCs/>
              </w:rPr>
            </w:pPr>
          </w:p>
          <w:p w14:paraId="11A7ADF3" w14:textId="192AA36F" w:rsidR="008C39FD" w:rsidRPr="004D6785" w:rsidRDefault="008C39FD" w:rsidP="003C2414">
            <w:pPr>
              <w:spacing w:after="0" w:line="240" w:lineRule="auto"/>
              <w:rPr>
                <w:rFonts w:eastAsia="Calibri" w:cstheme="minorHAnsi"/>
                <w:b/>
                <w:bCs/>
              </w:rPr>
            </w:pPr>
            <w:r>
              <w:rPr>
                <w:rFonts w:eastAsia="Calibri" w:cstheme="minorHAnsi"/>
                <w:b/>
                <w:bCs/>
              </w:rPr>
              <w:t>General Fund</w:t>
            </w:r>
          </w:p>
          <w:p w14:paraId="0EDED301" w14:textId="7FD6EE33" w:rsidR="00061594" w:rsidRDefault="007753EE" w:rsidP="00C0765F">
            <w:pPr>
              <w:pStyle w:val="ListParagraph"/>
              <w:numPr>
                <w:ilvl w:val="0"/>
                <w:numId w:val="5"/>
              </w:numPr>
              <w:rPr>
                <w:rFonts w:asciiTheme="minorHAnsi" w:hAnsiTheme="minorHAnsi" w:cstheme="minorHAnsi"/>
              </w:rPr>
            </w:pPr>
            <w:r w:rsidRPr="004D6785">
              <w:rPr>
                <w:rFonts w:asciiTheme="minorHAnsi" w:hAnsiTheme="minorHAnsi" w:cstheme="minorHAnsi"/>
              </w:rPr>
              <w:t xml:space="preserve">Council has </w:t>
            </w:r>
            <w:r w:rsidR="00D54698">
              <w:rPr>
                <w:rFonts w:asciiTheme="minorHAnsi" w:hAnsiTheme="minorHAnsi" w:cstheme="minorHAnsi"/>
              </w:rPr>
              <w:t xml:space="preserve">commissioned </w:t>
            </w:r>
            <w:r w:rsidR="00F445DE" w:rsidRPr="004D6785">
              <w:rPr>
                <w:rFonts w:asciiTheme="minorHAnsi" w:hAnsiTheme="minorHAnsi" w:cstheme="minorHAnsi"/>
              </w:rPr>
              <w:t xml:space="preserve">report </w:t>
            </w:r>
            <w:r w:rsidR="00D54698">
              <w:rPr>
                <w:rFonts w:asciiTheme="minorHAnsi" w:hAnsiTheme="minorHAnsi" w:cstheme="minorHAnsi"/>
              </w:rPr>
              <w:t>to advise on interest and equity position for Phase 2 funding.</w:t>
            </w:r>
          </w:p>
          <w:p w14:paraId="737D12A2" w14:textId="7401F99B" w:rsidR="00D54698" w:rsidRPr="004D6785" w:rsidRDefault="00D54698" w:rsidP="00C0765F">
            <w:pPr>
              <w:pStyle w:val="ListParagraph"/>
              <w:numPr>
                <w:ilvl w:val="0"/>
                <w:numId w:val="5"/>
              </w:numPr>
              <w:rPr>
                <w:rFonts w:asciiTheme="minorHAnsi" w:hAnsiTheme="minorHAnsi" w:cstheme="minorHAnsi"/>
              </w:rPr>
            </w:pPr>
            <w:r>
              <w:rPr>
                <w:rFonts w:asciiTheme="minorHAnsi" w:hAnsiTheme="minorHAnsi" w:cstheme="minorHAnsi"/>
              </w:rPr>
              <w:t>Current proposed rate of 8% without equity is not allowing schemes to be viable.</w:t>
            </w:r>
          </w:p>
          <w:p w14:paraId="0841BCE7" w14:textId="71167CD3" w:rsidR="008C7E35" w:rsidRPr="004D6785" w:rsidRDefault="00D54698" w:rsidP="00C0765F">
            <w:pPr>
              <w:pStyle w:val="ListParagraph"/>
              <w:numPr>
                <w:ilvl w:val="0"/>
                <w:numId w:val="5"/>
              </w:numPr>
              <w:rPr>
                <w:rFonts w:asciiTheme="minorHAnsi" w:hAnsiTheme="minorHAnsi" w:cstheme="minorHAnsi"/>
              </w:rPr>
            </w:pPr>
            <w:r>
              <w:rPr>
                <w:rFonts w:asciiTheme="minorHAnsi" w:hAnsiTheme="minorHAnsi" w:cstheme="minorHAnsi"/>
              </w:rPr>
              <w:t>It is hoped b</w:t>
            </w:r>
            <w:r w:rsidR="008E2C1D" w:rsidRPr="004D6785">
              <w:rPr>
                <w:rFonts w:asciiTheme="minorHAnsi" w:hAnsiTheme="minorHAnsi" w:cstheme="minorHAnsi"/>
              </w:rPr>
              <w:t xml:space="preserve">orrowing rate </w:t>
            </w:r>
            <w:r>
              <w:rPr>
                <w:rFonts w:asciiTheme="minorHAnsi" w:hAnsiTheme="minorHAnsi" w:cstheme="minorHAnsi"/>
              </w:rPr>
              <w:t xml:space="preserve">can be </w:t>
            </w:r>
            <w:r w:rsidRPr="004D6785">
              <w:rPr>
                <w:rFonts w:asciiTheme="minorHAnsi" w:hAnsiTheme="minorHAnsi" w:cstheme="minorHAnsi"/>
              </w:rPr>
              <w:t>agree</w:t>
            </w:r>
            <w:r>
              <w:rPr>
                <w:rFonts w:asciiTheme="minorHAnsi" w:hAnsiTheme="minorHAnsi" w:cstheme="minorHAnsi"/>
              </w:rPr>
              <w:t>d</w:t>
            </w:r>
            <w:r w:rsidR="008E2C1D" w:rsidRPr="004D6785">
              <w:rPr>
                <w:rFonts w:asciiTheme="minorHAnsi" w:hAnsiTheme="minorHAnsi" w:cstheme="minorHAnsi"/>
              </w:rPr>
              <w:t xml:space="preserve"> in the coming weeks</w:t>
            </w:r>
            <w:r>
              <w:rPr>
                <w:rFonts w:asciiTheme="minorHAnsi" w:hAnsiTheme="minorHAnsi" w:cstheme="minorHAnsi"/>
              </w:rPr>
              <w:t xml:space="preserve"> as meetings have been booked in with consultants to review the outcome of the review. </w:t>
            </w:r>
          </w:p>
          <w:p w14:paraId="3B4A2994" w14:textId="67DCB1A0" w:rsidR="008E2C1D" w:rsidRPr="004D6785" w:rsidRDefault="00697F1B" w:rsidP="00C0765F">
            <w:pPr>
              <w:pStyle w:val="ListParagraph"/>
              <w:numPr>
                <w:ilvl w:val="0"/>
                <w:numId w:val="5"/>
              </w:numPr>
              <w:rPr>
                <w:rFonts w:asciiTheme="minorHAnsi" w:hAnsiTheme="minorHAnsi" w:cstheme="minorHAnsi"/>
              </w:rPr>
            </w:pPr>
            <w:r w:rsidRPr="004D6785">
              <w:rPr>
                <w:rFonts w:asciiTheme="minorHAnsi" w:hAnsiTheme="minorHAnsi" w:cstheme="minorHAnsi"/>
              </w:rPr>
              <w:t>SW feels there is too much complacency concerning the borrowing terms ad how long the situation has drifted</w:t>
            </w:r>
          </w:p>
          <w:p w14:paraId="085B0017" w14:textId="017265A1" w:rsidR="0007553F" w:rsidRPr="004D6785" w:rsidRDefault="00D54698" w:rsidP="00C0765F">
            <w:pPr>
              <w:pStyle w:val="ListParagraph"/>
              <w:numPr>
                <w:ilvl w:val="0"/>
                <w:numId w:val="5"/>
              </w:numPr>
              <w:rPr>
                <w:rFonts w:asciiTheme="minorHAnsi" w:hAnsiTheme="minorHAnsi" w:cstheme="minorHAnsi"/>
              </w:rPr>
            </w:pPr>
            <w:r>
              <w:rPr>
                <w:rFonts w:asciiTheme="minorHAnsi" w:hAnsiTheme="minorHAnsi" w:cstheme="minorHAnsi"/>
              </w:rPr>
              <w:t>PL has directed that it is n</w:t>
            </w:r>
            <w:r w:rsidR="00090BA1" w:rsidRPr="004D6785">
              <w:rPr>
                <w:rFonts w:asciiTheme="minorHAnsi" w:hAnsiTheme="minorHAnsi" w:cstheme="minorHAnsi"/>
              </w:rPr>
              <w:t xml:space="preserve">ot suitable to create models based on </w:t>
            </w:r>
            <w:r>
              <w:rPr>
                <w:rFonts w:asciiTheme="minorHAnsi" w:hAnsiTheme="minorHAnsi" w:cstheme="minorHAnsi"/>
              </w:rPr>
              <w:t xml:space="preserve">assumed or interim rates and the company requires more certainty. </w:t>
            </w:r>
          </w:p>
          <w:p w14:paraId="17803B74" w14:textId="5D374305" w:rsidR="00D54698" w:rsidRDefault="00D54698" w:rsidP="00D54698">
            <w:pPr>
              <w:pStyle w:val="ListParagraph"/>
              <w:numPr>
                <w:ilvl w:val="0"/>
                <w:numId w:val="5"/>
              </w:numPr>
              <w:rPr>
                <w:rFonts w:asciiTheme="minorHAnsi" w:hAnsiTheme="minorHAnsi" w:cstheme="minorHAnsi"/>
              </w:rPr>
            </w:pPr>
            <w:r w:rsidRPr="004D6785">
              <w:rPr>
                <w:rFonts w:asciiTheme="minorHAnsi" w:hAnsiTheme="minorHAnsi" w:cstheme="minorHAnsi"/>
              </w:rPr>
              <w:t xml:space="preserve">PL </w:t>
            </w:r>
            <w:r w:rsidR="008A1D40">
              <w:rPr>
                <w:rFonts w:asciiTheme="minorHAnsi" w:hAnsiTheme="minorHAnsi" w:cstheme="minorHAnsi"/>
              </w:rPr>
              <w:t>indicated that</w:t>
            </w:r>
            <w:r w:rsidR="008A1D40" w:rsidRPr="004D6785">
              <w:rPr>
                <w:rFonts w:asciiTheme="minorHAnsi" w:hAnsiTheme="minorHAnsi" w:cstheme="minorHAnsi"/>
              </w:rPr>
              <w:t xml:space="preserve"> </w:t>
            </w:r>
            <w:r w:rsidRPr="004D6785">
              <w:rPr>
                <w:rFonts w:asciiTheme="minorHAnsi" w:hAnsiTheme="minorHAnsi" w:cstheme="minorHAnsi"/>
              </w:rPr>
              <w:t xml:space="preserve">if </w:t>
            </w:r>
            <w:r w:rsidR="008A1D40">
              <w:rPr>
                <w:rFonts w:asciiTheme="minorHAnsi" w:hAnsiTheme="minorHAnsi" w:cstheme="minorHAnsi"/>
              </w:rPr>
              <w:t xml:space="preserve">viable </w:t>
            </w:r>
            <w:r w:rsidRPr="004D6785">
              <w:rPr>
                <w:rFonts w:asciiTheme="minorHAnsi" w:hAnsiTheme="minorHAnsi" w:cstheme="minorHAnsi"/>
              </w:rPr>
              <w:t>terms are agreed within next 2 weeks an emergency board meeting</w:t>
            </w:r>
            <w:r w:rsidR="008A1D40">
              <w:rPr>
                <w:rFonts w:asciiTheme="minorHAnsi" w:hAnsiTheme="minorHAnsi" w:cstheme="minorHAnsi"/>
              </w:rPr>
              <w:t xml:space="preserve"> would be convened.</w:t>
            </w:r>
          </w:p>
          <w:p w14:paraId="0F4E0002" w14:textId="2C4B00C0" w:rsidR="00D54698" w:rsidRDefault="00D54698" w:rsidP="008C39FD">
            <w:pPr>
              <w:rPr>
                <w:rFonts w:cstheme="minorHAnsi"/>
              </w:rPr>
            </w:pPr>
          </w:p>
          <w:p w14:paraId="54689BB1" w14:textId="2ADB0702" w:rsidR="008C39FD" w:rsidRPr="008C39FD" w:rsidRDefault="008C39FD" w:rsidP="008C39FD">
            <w:pPr>
              <w:rPr>
                <w:rFonts w:cstheme="minorHAnsi"/>
                <w:b/>
                <w:bCs/>
              </w:rPr>
            </w:pPr>
            <w:r w:rsidRPr="008C39FD">
              <w:rPr>
                <w:rFonts w:cstheme="minorHAnsi"/>
                <w:b/>
                <w:bCs/>
              </w:rPr>
              <w:t>HRA</w:t>
            </w:r>
          </w:p>
          <w:p w14:paraId="3E6D5A0D" w14:textId="440FD3B7" w:rsidR="00090BA1" w:rsidRPr="004D6785" w:rsidRDefault="0006657D" w:rsidP="00C0765F">
            <w:pPr>
              <w:pStyle w:val="ListParagraph"/>
              <w:numPr>
                <w:ilvl w:val="0"/>
                <w:numId w:val="5"/>
              </w:numPr>
              <w:rPr>
                <w:rFonts w:asciiTheme="minorHAnsi" w:hAnsiTheme="minorHAnsi" w:cstheme="minorHAnsi"/>
              </w:rPr>
            </w:pPr>
            <w:r w:rsidRPr="004D6785">
              <w:rPr>
                <w:rFonts w:asciiTheme="minorHAnsi" w:hAnsiTheme="minorHAnsi" w:cstheme="minorHAnsi"/>
              </w:rPr>
              <w:t>Provision is in place for phase 2 schemes</w:t>
            </w:r>
            <w:r w:rsidR="00307951">
              <w:rPr>
                <w:rFonts w:asciiTheme="minorHAnsi" w:hAnsiTheme="minorHAnsi" w:cstheme="minorHAnsi"/>
              </w:rPr>
              <w:t xml:space="preserve"> within the HRA programme</w:t>
            </w:r>
            <w:r w:rsidR="00D54698">
              <w:rPr>
                <w:rFonts w:asciiTheme="minorHAnsi" w:hAnsiTheme="minorHAnsi" w:cstheme="minorHAnsi"/>
              </w:rPr>
              <w:t xml:space="preserve"> subject to individual schemes being viable</w:t>
            </w:r>
            <w:r w:rsidR="00307951">
              <w:rPr>
                <w:rFonts w:asciiTheme="minorHAnsi" w:hAnsiTheme="minorHAnsi" w:cstheme="minorHAnsi"/>
              </w:rPr>
              <w:t>.</w:t>
            </w:r>
          </w:p>
          <w:p w14:paraId="383230F8" w14:textId="77A22280" w:rsidR="0006657D" w:rsidRPr="004D6785" w:rsidRDefault="005F6834" w:rsidP="00C0765F">
            <w:pPr>
              <w:pStyle w:val="ListParagraph"/>
              <w:numPr>
                <w:ilvl w:val="0"/>
                <w:numId w:val="5"/>
              </w:numPr>
              <w:rPr>
                <w:rFonts w:asciiTheme="minorHAnsi" w:hAnsiTheme="minorHAnsi" w:cstheme="minorHAnsi"/>
              </w:rPr>
            </w:pPr>
            <w:r w:rsidRPr="004D6785">
              <w:rPr>
                <w:rFonts w:asciiTheme="minorHAnsi" w:hAnsiTheme="minorHAnsi" w:cstheme="minorHAnsi"/>
              </w:rPr>
              <w:t>Rent cap consultation will be published at the latest around December</w:t>
            </w:r>
            <w:r w:rsidR="000878C9" w:rsidRPr="004D6785">
              <w:rPr>
                <w:rFonts w:asciiTheme="minorHAnsi" w:hAnsiTheme="minorHAnsi" w:cstheme="minorHAnsi"/>
              </w:rPr>
              <w:t>. It should not hold up progressing phase 2 schemes</w:t>
            </w:r>
            <w:r w:rsidR="00D54698">
              <w:rPr>
                <w:rFonts w:asciiTheme="minorHAnsi" w:hAnsiTheme="minorHAnsi" w:cstheme="minorHAnsi"/>
              </w:rPr>
              <w:t>, although will inform HRA capacity for future pipeline programme.</w:t>
            </w:r>
          </w:p>
          <w:p w14:paraId="203C30FB" w14:textId="77777777" w:rsidR="003C2414" w:rsidRPr="004D6785" w:rsidRDefault="003C2414" w:rsidP="008C39FD">
            <w:pPr>
              <w:pStyle w:val="ListParagraph"/>
              <w:ind w:left="360"/>
              <w:rPr>
                <w:rFonts w:asciiTheme="minorHAnsi" w:hAnsiTheme="minorHAnsi" w:cstheme="minorHAnsi"/>
                <w:b/>
              </w:rPr>
            </w:pPr>
          </w:p>
        </w:tc>
      </w:tr>
      <w:tr w:rsidR="00E608E8" w:rsidRPr="003C2414" w14:paraId="487BB8B1" w14:textId="77777777" w:rsidTr="00D57F4A">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6A9F7448"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0C2733FE" w14:textId="1B4AB0D6" w:rsidR="00E608E8" w:rsidRPr="004D6785" w:rsidRDefault="00E608E8" w:rsidP="00E608E8">
                  <w:pPr>
                    <w:spacing w:after="120"/>
                    <w:rPr>
                      <w:rFonts w:cstheme="minorHAnsi"/>
                      <w:b/>
                    </w:rPr>
                  </w:pPr>
                  <w:r w:rsidRPr="004D6785">
                    <w:rPr>
                      <w:rFonts w:cstheme="minorHAnsi"/>
                      <w:bCs/>
                      <w:color w:val="0070C0"/>
                    </w:rPr>
                    <w:t>Documented Actions Item 5.</w:t>
                  </w:r>
                </w:p>
              </w:tc>
              <w:tc>
                <w:tcPr>
                  <w:tcW w:w="1560" w:type="dxa"/>
                  <w:tcBorders>
                    <w:top w:val="single" w:sz="6" w:space="0" w:color="999999"/>
                    <w:left w:val="single" w:sz="6" w:space="0" w:color="999999"/>
                    <w:right w:val="single" w:sz="6" w:space="0" w:color="999999"/>
                  </w:tcBorders>
                  <w:shd w:val="clear" w:color="auto" w:fill="7F7F7F"/>
                  <w:vAlign w:val="center"/>
                </w:tcPr>
                <w:p w14:paraId="570253E4"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0F5929A6"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056BFEEC"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023CEA17" w14:textId="38B6272F" w:rsidR="00E608E8" w:rsidRPr="007219F7" w:rsidRDefault="007219F7" w:rsidP="007219F7">
                  <w:pPr>
                    <w:pStyle w:val="ListParagraph"/>
                    <w:numPr>
                      <w:ilvl w:val="0"/>
                      <w:numId w:val="12"/>
                    </w:numPr>
                    <w:spacing w:after="120"/>
                    <w:rPr>
                      <w:rFonts w:asciiTheme="minorHAnsi" w:hAnsiTheme="minorHAnsi" w:cstheme="minorHAnsi"/>
                      <w:b/>
                    </w:rPr>
                  </w:pPr>
                  <w:r w:rsidRPr="007219F7">
                    <w:rPr>
                      <w:rFonts w:eastAsia="Times New Roman" w:cstheme="minorHAnsi"/>
                      <w:color w:val="26282A"/>
                    </w:rPr>
                    <w:t xml:space="preserve">Arrange emergency Board meeting if </w:t>
                  </w:r>
                  <w:r w:rsidR="008A1D40">
                    <w:rPr>
                      <w:rFonts w:eastAsia="Times New Roman" w:cstheme="minorHAnsi"/>
                      <w:color w:val="26282A"/>
                    </w:rPr>
                    <w:t xml:space="preserve">viable </w:t>
                  </w:r>
                  <w:r w:rsidRPr="007219F7">
                    <w:rPr>
                      <w:rFonts w:eastAsia="Times New Roman" w:cstheme="minorHAnsi"/>
                      <w:color w:val="26282A"/>
                    </w:rPr>
                    <w:t>funding terms not agreed by 10th</w:t>
                  </w:r>
                </w:p>
              </w:tc>
              <w:tc>
                <w:tcPr>
                  <w:tcW w:w="1560" w:type="dxa"/>
                  <w:tcBorders>
                    <w:top w:val="single" w:sz="6" w:space="0" w:color="999999"/>
                    <w:left w:val="single" w:sz="6" w:space="0" w:color="999999"/>
                    <w:right w:val="single" w:sz="6" w:space="0" w:color="999999"/>
                  </w:tcBorders>
                  <w:vAlign w:val="center"/>
                </w:tcPr>
                <w:p w14:paraId="75ED3876" w14:textId="34FA7DBF" w:rsidR="00E608E8" w:rsidRPr="004D6785" w:rsidRDefault="005C3156" w:rsidP="00E608E8">
                  <w:pPr>
                    <w:spacing w:after="120"/>
                    <w:rPr>
                      <w:rFonts w:cstheme="minorHAnsi"/>
                      <w:b/>
                    </w:rPr>
                  </w:pPr>
                  <w:r>
                    <w:rPr>
                      <w:rFonts w:cstheme="minorHAnsi"/>
                      <w:b/>
                    </w:rPr>
                    <w:t>12/10</w:t>
                  </w:r>
                </w:p>
              </w:tc>
              <w:tc>
                <w:tcPr>
                  <w:tcW w:w="992" w:type="dxa"/>
                  <w:tcBorders>
                    <w:top w:val="single" w:sz="6" w:space="0" w:color="999999"/>
                    <w:left w:val="single" w:sz="6" w:space="0" w:color="999999"/>
                    <w:right w:val="single" w:sz="6" w:space="0" w:color="999999"/>
                  </w:tcBorders>
                  <w:vAlign w:val="center"/>
                </w:tcPr>
                <w:p w14:paraId="289C0B58" w14:textId="4903F51A" w:rsidR="00E608E8" w:rsidRPr="004D6785" w:rsidRDefault="005C3156" w:rsidP="00E608E8">
                  <w:pPr>
                    <w:spacing w:after="120"/>
                    <w:rPr>
                      <w:rFonts w:cstheme="minorHAnsi"/>
                      <w:b/>
                    </w:rPr>
                  </w:pPr>
                  <w:r>
                    <w:rPr>
                      <w:rFonts w:cstheme="minorHAnsi"/>
                      <w:b/>
                    </w:rPr>
                    <w:t>JB</w:t>
                  </w:r>
                </w:p>
              </w:tc>
            </w:tr>
          </w:tbl>
          <w:p w14:paraId="3891B28E" w14:textId="77777777" w:rsidR="00E608E8" w:rsidRPr="004D6785" w:rsidRDefault="00E608E8" w:rsidP="00296A8C">
            <w:pPr>
              <w:spacing w:after="0" w:line="240" w:lineRule="auto"/>
              <w:rPr>
                <w:rFonts w:eastAsia="Calibri" w:cstheme="minorHAnsi"/>
                <w:b/>
                <w:bCs/>
              </w:rPr>
            </w:pPr>
          </w:p>
        </w:tc>
      </w:tr>
      <w:tr w:rsidR="003C2414" w:rsidRPr="003C2414" w14:paraId="7192F0CC"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017D452B" w14:textId="77777777" w:rsidR="003C2414" w:rsidRPr="00CE3C04" w:rsidRDefault="003C2414" w:rsidP="003C2414">
            <w:pPr>
              <w:tabs>
                <w:tab w:val="left" w:pos="0"/>
              </w:tabs>
              <w:spacing w:after="120" w:line="276" w:lineRule="auto"/>
              <w:rPr>
                <w:rFonts w:ascii="Arial" w:eastAsia="Calibri" w:hAnsi="Arial" w:cs="Arial"/>
                <w:b/>
                <w:bCs/>
                <w:color w:val="FF0000"/>
              </w:rPr>
            </w:pPr>
            <w:r w:rsidRPr="0074265D">
              <w:rPr>
                <w:rFonts w:ascii="Arial" w:eastAsia="Calibri" w:hAnsi="Arial" w:cs="Arial"/>
                <w:b/>
                <w:bCs/>
              </w:rPr>
              <w:t>6</w:t>
            </w:r>
          </w:p>
        </w:tc>
        <w:tc>
          <w:tcPr>
            <w:tcW w:w="9613" w:type="dxa"/>
            <w:tcBorders>
              <w:top w:val="single" w:sz="6" w:space="0" w:color="999999"/>
              <w:left w:val="single" w:sz="6" w:space="0" w:color="999999"/>
              <w:bottom w:val="single" w:sz="6" w:space="0" w:color="999999"/>
              <w:right w:val="single" w:sz="6" w:space="0" w:color="999999"/>
            </w:tcBorders>
            <w:vAlign w:val="center"/>
          </w:tcPr>
          <w:p w14:paraId="59F9E059" w14:textId="510B02B6" w:rsidR="008E7F08" w:rsidRPr="004D6785" w:rsidRDefault="000F42EF" w:rsidP="00296A8C">
            <w:pPr>
              <w:spacing w:after="0" w:line="240" w:lineRule="auto"/>
              <w:rPr>
                <w:rFonts w:eastAsia="Calibri" w:cstheme="minorHAnsi"/>
                <w:b/>
                <w:bCs/>
              </w:rPr>
            </w:pPr>
            <w:r w:rsidRPr="004D6785">
              <w:rPr>
                <w:rFonts w:eastAsia="Calibri" w:cstheme="minorHAnsi"/>
                <w:b/>
                <w:bCs/>
              </w:rPr>
              <w:t>Finance dashboard</w:t>
            </w:r>
          </w:p>
          <w:p w14:paraId="2E73E92B" w14:textId="2FC4E36D" w:rsidR="005229A1" w:rsidRPr="004D6785" w:rsidRDefault="005229A1" w:rsidP="00296A8C">
            <w:pPr>
              <w:spacing w:after="0" w:line="240" w:lineRule="auto"/>
              <w:rPr>
                <w:rFonts w:eastAsia="Calibri" w:cstheme="minorHAnsi"/>
                <w:b/>
                <w:bCs/>
              </w:rPr>
            </w:pPr>
          </w:p>
          <w:p w14:paraId="2F55870B" w14:textId="77777777" w:rsidR="005229A1" w:rsidRPr="004D6785" w:rsidRDefault="005229A1" w:rsidP="00296A8C">
            <w:pPr>
              <w:pStyle w:val="ListParagraph"/>
              <w:ind w:left="360"/>
              <w:rPr>
                <w:rFonts w:asciiTheme="minorHAnsi" w:hAnsiTheme="minorHAnsi" w:cstheme="minorHAnsi"/>
              </w:rPr>
            </w:pPr>
          </w:p>
          <w:p w14:paraId="4DD4DA05" w14:textId="525BF77C" w:rsidR="003C2414" w:rsidRPr="004D6785" w:rsidRDefault="00272EF7" w:rsidP="00C0765F">
            <w:pPr>
              <w:pStyle w:val="ListParagraph"/>
              <w:numPr>
                <w:ilvl w:val="0"/>
                <w:numId w:val="5"/>
              </w:numPr>
              <w:rPr>
                <w:rFonts w:asciiTheme="minorHAnsi" w:hAnsiTheme="minorHAnsi" w:cstheme="minorHAnsi"/>
              </w:rPr>
            </w:pPr>
            <w:r w:rsidRPr="004D6785">
              <w:rPr>
                <w:rFonts w:asciiTheme="minorHAnsi" w:hAnsiTheme="minorHAnsi" w:cstheme="minorHAnsi"/>
              </w:rPr>
              <w:t>Phase 1 programmes are nearing completion</w:t>
            </w:r>
            <w:r w:rsidR="00D93311" w:rsidRPr="004D6785">
              <w:rPr>
                <w:rFonts w:asciiTheme="minorHAnsi" w:hAnsiTheme="minorHAnsi" w:cstheme="minorHAnsi"/>
              </w:rPr>
              <w:t xml:space="preserve"> so there are no major changes in </w:t>
            </w:r>
            <w:r w:rsidR="00E4583C" w:rsidRPr="004D6785">
              <w:rPr>
                <w:rFonts w:asciiTheme="minorHAnsi" w:hAnsiTheme="minorHAnsi" w:cstheme="minorHAnsi"/>
              </w:rPr>
              <w:t>t</w:t>
            </w:r>
            <w:r w:rsidR="00D93311" w:rsidRPr="004D6785">
              <w:rPr>
                <w:rFonts w:asciiTheme="minorHAnsi" w:hAnsiTheme="minorHAnsi" w:cstheme="minorHAnsi"/>
              </w:rPr>
              <w:t xml:space="preserve">he </w:t>
            </w:r>
            <w:r w:rsidR="00E4583C" w:rsidRPr="004D6785">
              <w:rPr>
                <w:rFonts w:asciiTheme="minorHAnsi" w:hAnsiTheme="minorHAnsi" w:cstheme="minorHAnsi"/>
              </w:rPr>
              <w:t>dashboard</w:t>
            </w:r>
          </w:p>
          <w:p w14:paraId="15B148BF" w14:textId="6D14954C" w:rsidR="00D93311" w:rsidRPr="004D6785" w:rsidRDefault="00D93311" w:rsidP="00C0765F">
            <w:pPr>
              <w:pStyle w:val="ListParagraph"/>
              <w:numPr>
                <w:ilvl w:val="0"/>
                <w:numId w:val="5"/>
              </w:numPr>
              <w:rPr>
                <w:rFonts w:asciiTheme="minorHAnsi" w:hAnsiTheme="minorHAnsi" w:cstheme="minorHAnsi"/>
              </w:rPr>
            </w:pPr>
            <w:r w:rsidRPr="004D6785">
              <w:rPr>
                <w:rFonts w:asciiTheme="minorHAnsi" w:hAnsiTheme="minorHAnsi" w:cstheme="minorHAnsi"/>
              </w:rPr>
              <w:t>Target to achiev</w:t>
            </w:r>
            <w:r w:rsidR="00B53E05">
              <w:rPr>
                <w:rFonts w:asciiTheme="minorHAnsi" w:hAnsiTheme="minorHAnsi" w:cstheme="minorHAnsi"/>
              </w:rPr>
              <w:t>e</w:t>
            </w:r>
            <w:r w:rsidRPr="004D6785">
              <w:rPr>
                <w:rFonts w:asciiTheme="minorHAnsi" w:hAnsiTheme="minorHAnsi" w:cstheme="minorHAnsi"/>
              </w:rPr>
              <w:t xml:space="preserve"> over 10% for the phase 1 programmes</w:t>
            </w:r>
            <w:r w:rsidR="00B53E05">
              <w:rPr>
                <w:rFonts w:asciiTheme="minorHAnsi" w:hAnsiTheme="minorHAnsi" w:cstheme="minorHAnsi"/>
              </w:rPr>
              <w:t xml:space="preserve"> still on course.</w:t>
            </w:r>
          </w:p>
          <w:p w14:paraId="020F53A6" w14:textId="49B0705B" w:rsidR="00D93311" w:rsidRPr="004D6785" w:rsidRDefault="00D93311" w:rsidP="00C0765F">
            <w:pPr>
              <w:pStyle w:val="ListParagraph"/>
              <w:numPr>
                <w:ilvl w:val="0"/>
                <w:numId w:val="5"/>
              </w:numPr>
              <w:rPr>
                <w:rFonts w:asciiTheme="minorHAnsi" w:hAnsiTheme="minorHAnsi" w:cstheme="minorHAnsi"/>
              </w:rPr>
            </w:pPr>
            <w:r w:rsidRPr="004D6785">
              <w:rPr>
                <w:rFonts w:asciiTheme="minorHAnsi" w:hAnsiTheme="minorHAnsi" w:cstheme="minorHAnsi"/>
              </w:rPr>
              <w:t xml:space="preserve">Priory court has been moved from </w:t>
            </w:r>
            <w:r w:rsidR="00E4583C" w:rsidRPr="004D6785">
              <w:rPr>
                <w:rFonts w:asciiTheme="minorHAnsi" w:hAnsiTheme="minorHAnsi" w:cstheme="minorHAnsi"/>
              </w:rPr>
              <w:t>P</w:t>
            </w:r>
            <w:r w:rsidRPr="004D6785">
              <w:rPr>
                <w:rFonts w:asciiTheme="minorHAnsi" w:hAnsiTheme="minorHAnsi" w:cstheme="minorHAnsi"/>
              </w:rPr>
              <w:t xml:space="preserve">hase </w:t>
            </w:r>
            <w:proofErr w:type="gramStart"/>
            <w:r w:rsidR="008E0B68" w:rsidRPr="004D6785">
              <w:rPr>
                <w:rFonts w:asciiTheme="minorHAnsi" w:hAnsiTheme="minorHAnsi" w:cstheme="minorHAnsi"/>
              </w:rPr>
              <w:t>1,</w:t>
            </w:r>
            <w:proofErr w:type="gramEnd"/>
            <w:r w:rsidRPr="004D6785">
              <w:rPr>
                <w:rFonts w:asciiTheme="minorHAnsi" w:hAnsiTheme="minorHAnsi" w:cstheme="minorHAnsi"/>
              </w:rPr>
              <w:t xml:space="preserve"> costs have risen</w:t>
            </w:r>
            <w:r w:rsidR="00B53E05">
              <w:rPr>
                <w:rFonts w:asciiTheme="minorHAnsi" w:hAnsiTheme="minorHAnsi" w:cstheme="minorHAnsi"/>
              </w:rPr>
              <w:t xml:space="preserve"> so viability is in question unless abortive costs are removed.</w:t>
            </w:r>
          </w:p>
          <w:p w14:paraId="75541949" w14:textId="77777777" w:rsidR="00D93311" w:rsidRPr="004D6785" w:rsidRDefault="00E4583C" w:rsidP="00C0765F">
            <w:pPr>
              <w:pStyle w:val="ListParagraph"/>
              <w:numPr>
                <w:ilvl w:val="0"/>
                <w:numId w:val="5"/>
              </w:numPr>
              <w:rPr>
                <w:rFonts w:asciiTheme="minorHAnsi" w:hAnsiTheme="minorHAnsi" w:cstheme="minorHAnsi"/>
              </w:rPr>
            </w:pPr>
            <w:r w:rsidRPr="004D6785">
              <w:rPr>
                <w:rFonts w:asciiTheme="minorHAnsi" w:hAnsiTheme="minorHAnsi" w:cstheme="minorHAnsi"/>
              </w:rPr>
              <w:t xml:space="preserve">Cashflow modelled </w:t>
            </w:r>
            <w:proofErr w:type="gramStart"/>
            <w:r w:rsidRPr="004D6785">
              <w:rPr>
                <w:rFonts w:asciiTheme="minorHAnsi" w:hAnsiTheme="minorHAnsi" w:cstheme="minorHAnsi"/>
              </w:rPr>
              <w:t>on the basis of</w:t>
            </w:r>
            <w:proofErr w:type="gramEnd"/>
            <w:r w:rsidRPr="004D6785">
              <w:rPr>
                <w:rFonts w:asciiTheme="minorHAnsi" w:hAnsiTheme="minorHAnsi" w:cstheme="minorHAnsi"/>
              </w:rPr>
              <w:t xml:space="preserve"> no further schemes being agreed. The company remains solvent until May 2024</w:t>
            </w:r>
          </w:p>
          <w:p w14:paraId="06E912CF" w14:textId="551FE789" w:rsidR="00E4583C" w:rsidRPr="004D6785" w:rsidRDefault="0043385F" w:rsidP="00C0765F">
            <w:pPr>
              <w:pStyle w:val="ListParagraph"/>
              <w:numPr>
                <w:ilvl w:val="0"/>
                <w:numId w:val="5"/>
              </w:numPr>
              <w:rPr>
                <w:rFonts w:asciiTheme="minorHAnsi" w:hAnsiTheme="minorHAnsi" w:cstheme="minorHAnsi"/>
              </w:rPr>
            </w:pPr>
            <w:r w:rsidRPr="004D6785">
              <w:rPr>
                <w:rFonts w:asciiTheme="minorHAnsi" w:hAnsiTheme="minorHAnsi" w:cstheme="minorHAnsi"/>
              </w:rPr>
              <w:t>Updated let</w:t>
            </w:r>
            <w:r w:rsidR="000D08A9" w:rsidRPr="004D6785">
              <w:rPr>
                <w:rFonts w:asciiTheme="minorHAnsi" w:hAnsiTheme="minorHAnsi" w:cstheme="minorHAnsi"/>
              </w:rPr>
              <w:t>t</w:t>
            </w:r>
            <w:r w:rsidRPr="004D6785">
              <w:rPr>
                <w:rFonts w:asciiTheme="minorHAnsi" w:hAnsiTheme="minorHAnsi" w:cstheme="minorHAnsi"/>
              </w:rPr>
              <w:t xml:space="preserve">er of support from the council </w:t>
            </w:r>
            <w:r w:rsidR="000D08A9" w:rsidRPr="004D6785">
              <w:rPr>
                <w:rFonts w:asciiTheme="minorHAnsi" w:hAnsiTheme="minorHAnsi" w:cstheme="minorHAnsi"/>
              </w:rPr>
              <w:t>stating</w:t>
            </w:r>
            <w:r w:rsidR="003C024D" w:rsidRPr="004D6785">
              <w:rPr>
                <w:rFonts w:asciiTheme="minorHAnsi" w:hAnsiTheme="minorHAnsi" w:cstheme="minorHAnsi"/>
              </w:rPr>
              <w:t xml:space="preserve"> they will support the company for the next 12 months </w:t>
            </w:r>
            <w:r w:rsidRPr="004D6785">
              <w:rPr>
                <w:rFonts w:asciiTheme="minorHAnsi" w:hAnsiTheme="minorHAnsi" w:cstheme="minorHAnsi"/>
              </w:rPr>
              <w:t>is required</w:t>
            </w:r>
            <w:r w:rsidR="000D08A9" w:rsidRPr="004D6785">
              <w:rPr>
                <w:rFonts w:asciiTheme="minorHAnsi" w:hAnsiTheme="minorHAnsi" w:cstheme="minorHAnsi"/>
              </w:rPr>
              <w:t xml:space="preserve"> by the auditors</w:t>
            </w:r>
          </w:p>
          <w:p w14:paraId="4E34A8A1" w14:textId="10D334B2" w:rsidR="00296A8C" w:rsidRPr="004D6785" w:rsidRDefault="00E01A70" w:rsidP="00C0765F">
            <w:pPr>
              <w:pStyle w:val="ListParagraph"/>
              <w:numPr>
                <w:ilvl w:val="0"/>
                <w:numId w:val="5"/>
              </w:numPr>
              <w:rPr>
                <w:rFonts w:asciiTheme="minorHAnsi" w:hAnsiTheme="minorHAnsi" w:cstheme="minorHAnsi"/>
              </w:rPr>
            </w:pPr>
            <w:r>
              <w:rPr>
                <w:rFonts w:asciiTheme="minorHAnsi" w:hAnsiTheme="minorHAnsi" w:cstheme="minorHAnsi"/>
              </w:rPr>
              <w:t xml:space="preserve">Forecasting to </w:t>
            </w:r>
            <w:r w:rsidR="001B10B4" w:rsidRPr="004D6785">
              <w:rPr>
                <w:rFonts w:asciiTheme="minorHAnsi" w:hAnsiTheme="minorHAnsi" w:cstheme="minorHAnsi"/>
              </w:rPr>
              <w:t>Overachieve on Centenary House, Essex Close and Sansom R</w:t>
            </w:r>
            <w:r w:rsidR="00296A8C" w:rsidRPr="004D6785">
              <w:rPr>
                <w:rFonts w:asciiTheme="minorHAnsi" w:hAnsiTheme="minorHAnsi" w:cstheme="minorHAnsi"/>
              </w:rPr>
              <w:t xml:space="preserve">oad </w:t>
            </w:r>
            <w:r w:rsidR="001B10B4" w:rsidRPr="004D6785">
              <w:rPr>
                <w:rFonts w:asciiTheme="minorHAnsi" w:hAnsiTheme="minorHAnsi" w:cstheme="minorHAnsi"/>
              </w:rPr>
              <w:t>sales</w:t>
            </w:r>
            <w:r>
              <w:rPr>
                <w:rFonts w:asciiTheme="minorHAnsi" w:hAnsiTheme="minorHAnsi" w:cstheme="minorHAnsi"/>
              </w:rPr>
              <w:t xml:space="preserve">, although latter part of </w:t>
            </w:r>
            <w:r w:rsidR="00B53E05">
              <w:rPr>
                <w:rFonts w:asciiTheme="minorHAnsi" w:hAnsiTheme="minorHAnsi" w:cstheme="minorHAnsi"/>
              </w:rPr>
              <w:t>S</w:t>
            </w:r>
            <w:r>
              <w:rPr>
                <w:rFonts w:asciiTheme="minorHAnsi" w:hAnsiTheme="minorHAnsi" w:cstheme="minorHAnsi"/>
              </w:rPr>
              <w:t>outh Grove will be impacted by Help to buy deadline and increased mortgages costs.</w:t>
            </w:r>
          </w:p>
          <w:p w14:paraId="5DA26BBD" w14:textId="16E68986" w:rsidR="00C97BEB" w:rsidRPr="004D6785" w:rsidRDefault="00C97BEB" w:rsidP="00C97BEB">
            <w:pPr>
              <w:rPr>
                <w:rFonts w:cstheme="minorHAnsi"/>
              </w:rPr>
            </w:pPr>
          </w:p>
          <w:p w14:paraId="245663F0" w14:textId="5E550429" w:rsidR="00E01A70" w:rsidRPr="004D6785" w:rsidRDefault="00E01A70" w:rsidP="00E01A70">
            <w:pPr>
              <w:spacing w:after="0" w:line="240" w:lineRule="auto"/>
              <w:rPr>
                <w:rFonts w:eastAsia="Calibri" w:cstheme="minorHAnsi"/>
                <w:b/>
                <w:bCs/>
              </w:rPr>
            </w:pPr>
            <w:r w:rsidRPr="004D6785">
              <w:rPr>
                <w:rFonts w:eastAsia="Calibri" w:cstheme="minorHAnsi"/>
                <w:b/>
                <w:bCs/>
              </w:rPr>
              <w:t>6.1 R+AC Minutes + R+AC Chair Report/Feedback</w:t>
            </w:r>
          </w:p>
          <w:p w14:paraId="25369207" w14:textId="2144AD94" w:rsidR="00B72C6D" w:rsidRPr="004D6785" w:rsidRDefault="00B72C6D" w:rsidP="00C97BEB">
            <w:pPr>
              <w:rPr>
                <w:rFonts w:cstheme="minorHAnsi"/>
                <w:b/>
                <w:bCs/>
              </w:rPr>
            </w:pPr>
          </w:p>
          <w:p w14:paraId="71B968BB" w14:textId="7ECA8282" w:rsidR="00E01A70" w:rsidRDefault="00E01A70" w:rsidP="00C0765F">
            <w:pPr>
              <w:pStyle w:val="ListParagraph"/>
              <w:numPr>
                <w:ilvl w:val="0"/>
                <w:numId w:val="6"/>
              </w:numPr>
              <w:rPr>
                <w:rFonts w:asciiTheme="minorHAnsi" w:hAnsiTheme="minorHAnsi" w:cstheme="minorHAnsi"/>
              </w:rPr>
            </w:pPr>
            <w:r>
              <w:rPr>
                <w:rFonts w:asciiTheme="minorHAnsi" w:hAnsiTheme="minorHAnsi" w:cstheme="minorHAnsi"/>
              </w:rPr>
              <w:t>SW has written to Chair regarding her concerns regarding the funding terms and business Plan not being agreed and the impact of not being able to sign off audited accounts yet.</w:t>
            </w:r>
          </w:p>
          <w:p w14:paraId="3B0C117E" w14:textId="11C50774" w:rsidR="00C97BEB" w:rsidRPr="00E01A70" w:rsidRDefault="00E01A70" w:rsidP="00E01A70">
            <w:pPr>
              <w:pStyle w:val="ListParagraph"/>
              <w:numPr>
                <w:ilvl w:val="0"/>
                <w:numId w:val="6"/>
              </w:numPr>
              <w:rPr>
                <w:rFonts w:asciiTheme="minorHAnsi" w:hAnsiTheme="minorHAnsi" w:cstheme="minorHAnsi"/>
              </w:rPr>
            </w:pPr>
            <w:r>
              <w:rPr>
                <w:rFonts w:asciiTheme="minorHAnsi" w:hAnsiTheme="minorHAnsi" w:cstheme="minorHAnsi"/>
              </w:rPr>
              <w:t xml:space="preserve">SW re-iterated the matters raised remain unresolved at present and </w:t>
            </w:r>
            <w:r w:rsidRPr="00E01A70">
              <w:rPr>
                <w:rFonts w:cstheme="minorHAnsi"/>
              </w:rPr>
              <w:t>has requested</w:t>
            </w:r>
            <w:r w:rsidR="00C97BEB" w:rsidRPr="00E01A70">
              <w:rPr>
                <w:rFonts w:cstheme="minorHAnsi"/>
              </w:rPr>
              <w:t xml:space="preserve"> official advice on companies act obligations</w:t>
            </w:r>
            <w:r w:rsidR="003F2204">
              <w:rPr>
                <w:rFonts w:cstheme="minorHAnsi"/>
              </w:rPr>
              <w:t>.</w:t>
            </w:r>
          </w:p>
          <w:p w14:paraId="5907F4D3" w14:textId="2121B33D" w:rsidR="00C97BEB" w:rsidRPr="004D6785" w:rsidRDefault="00C97BEB" w:rsidP="00C0765F">
            <w:pPr>
              <w:pStyle w:val="ListParagraph"/>
              <w:numPr>
                <w:ilvl w:val="0"/>
                <w:numId w:val="6"/>
              </w:numPr>
              <w:rPr>
                <w:rFonts w:asciiTheme="minorHAnsi" w:hAnsiTheme="minorHAnsi" w:cstheme="minorHAnsi"/>
              </w:rPr>
            </w:pPr>
            <w:r w:rsidRPr="004D6785">
              <w:rPr>
                <w:rFonts w:asciiTheme="minorHAnsi" w:hAnsiTheme="minorHAnsi" w:cstheme="minorHAnsi"/>
              </w:rPr>
              <w:t xml:space="preserve">Stress testing and scenario testing a should be </w:t>
            </w:r>
            <w:r w:rsidR="00E01A70">
              <w:rPr>
                <w:rFonts w:asciiTheme="minorHAnsi" w:hAnsiTheme="minorHAnsi" w:cstheme="minorHAnsi"/>
              </w:rPr>
              <w:t>carried</w:t>
            </w:r>
            <w:r w:rsidRPr="004D6785">
              <w:rPr>
                <w:rFonts w:asciiTheme="minorHAnsi" w:hAnsiTheme="minorHAnsi" w:cstheme="minorHAnsi"/>
              </w:rPr>
              <w:t xml:space="preserve"> on the cashflow</w:t>
            </w:r>
            <w:r w:rsidR="00E01A70">
              <w:rPr>
                <w:rFonts w:asciiTheme="minorHAnsi" w:hAnsiTheme="minorHAnsi" w:cstheme="minorHAnsi"/>
              </w:rPr>
              <w:t xml:space="preserve"> to understand the solvency.</w:t>
            </w:r>
            <w:r w:rsidRPr="004D6785">
              <w:rPr>
                <w:rFonts w:asciiTheme="minorHAnsi" w:hAnsiTheme="minorHAnsi" w:cstheme="minorHAnsi"/>
              </w:rPr>
              <w:t xml:space="preserve"> </w:t>
            </w:r>
          </w:p>
          <w:p w14:paraId="2D1EDEF2" w14:textId="32D465F5" w:rsidR="00C97BEB" w:rsidRPr="004D6785" w:rsidRDefault="00C97BEB" w:rsidP="00C0765F">
            <w:pPr>
              <w:pStyle w:val="ListParagraph"/>
              <w:numPr>
                <w:ilvl w:val="0"/>
                <w:numId w:val="6"/>
              </w:numPr>
              <w:rPr>
                <w:rFonts w:asciiTheme="minorHAnsi" w:hAnsiTheme="minorHAnsi" w:cstheme="minorHAnsi"/>
              </w:rPr>
            </w:pPr>
            <w:r w:rsidRPr="004D6785">
              <w:rPr>
                <w:rFonts w:asciiTheme="minorHAnsi" w:hAnsiTheme="minorHAnsi" w:cstheme="minorHAnsi"/>
              </w:rPr>
              <w:lastRenderedPageBreak/>
              <w:t>PL needs report</w:t>
            </w:r>
            <w:r w:rsidR="00E01A70">
              <w:rPr>
                <w:rFonts w:asciiTheme="minorHAnsi" w:hAnsiTheme="minorHAnsi" w:cstheme="minorHAnsi"/>
              </w:rPr>
              <w:t xml:space="preserve"> from Chief Exec regarding funding terms with </w:t>
            </w:r>
            <w:r w:rsidRPr="004D6785">
              <w:rPr>
                <w:rFonts w:asciiTheme="minorHAnsi" w:hAnsiTheme="minorHAnsi" w:cstheme="minorHAnsi"/>
              </w:rPr>
              <w:t xml:space="preserve">the client. If </w:t>
            </w:r>
            <w:r w:rsidR="00E01A70">
              <w:rPr>
                <w:rFonts w:asciiTheme="minorHAnsi" w:hAnsiTheme="minorHAnsi" w:cstheme="minorHAnsi"/>
              </w:rPr>
              <w:t>no breakthrough, then</w:t>
            </w:r>
            <w:r w:rsidRPr="004D6785">
              <w:rPr>
                <w:rFonts w:asciiTheme="minorHAnsi" w:hAnsiTheme="minorHAnsi" w:cstheme="minorHAnsi"/>
              </w:rPr>
              <w:t xml:space="preserve"> an emergency Board meeting should be held</w:t>
            </w:r>
            <w:r w:rsidR="00E01A70">
              <w:rPr>
                <w:rFonts w:asciiTheme="minorHAnsi" w:hAnsiTheme="minorHAnsi" w:cstheme="minorHAnsi"/>
              </w:rPr>
              <w:t xml:space="preserve"> to discuss next steps.</w:t>
            </w:r>
          </w:p>
          <w:p w14:paraId="777E2F03" w14:textId="77777777" w:rsidR="00C97BEB" w:rsidRPr="004D6785" w:rsidRDefault="00C97BEB" w:rsidP="00C0765F">
            <w:pPr>
              <w:pStyle w:val="ListParagraph"/>
              <w:numPr>
                <w:ilvl w:val="0"/>
                <w:numId w:val="6"/>
              </w:numPr>
              <w:rPr>
                <w:rFonts w:asciiTheme="minorHAnsi" w:hAnsiTheme="minorHAnsi" w:cstheme="minorHAnsi"/>
              </w:rPr>
            </w:pPr>
            <w:r w:rsidRPr="004D6785">
              <w:rPr>
                <w:rFonts w:asciiTheme="minorHAnsi" w:hAnsiTheme="minorHAnsi" w:cstheme="minorHAnsi"/>
              </w:rPr>
              <w:t>If matters are resolved accounts should be signed off before the November meeting</w:t>
            </w:r>
          </w:p>
          <w:p w14:paraId="3D0485EF" w14:textId="4B909340" w:rsidR="002A4B3F" w:rsidRPr="004D6785" w:rsidRDefault="002A4B3F" w:rsidP="00C0765F">
            <w:pPr>
              <w:pStyle w:val="ListParagraph"/>
              <w:numPr>
                <w:ilvl w:val="0"/>
                <w:numId w:val="6"/>
              </w:numPr>
              <w:rPr>
                <w:rFonts w:asciiTheme="minorHAnsi" w:hAnsiTheme="minorHAnsi" w:cstheme="minorHAnsi"/>
              </w:rPr>
            </w:pPr>
            <w:r w:rsidRPr="004D6785">
              <w:rPr>
                <w:rFonts w:asciiTheme="minorHAnsi" w:hAnsiTheme="minorHAnsi" w:cstheme="minorHAnsi"/>
              </w:rPr>
              <w:t>Virtual meeting should be scheduled to discuss signing the legal papers (JM)</w:t>
            </w:r>
          </w:p>
        </w:tc>
      </w:tr>
      <w:tr w:rsidR="00E608E8" w:rsidRPr="003C2414" w14:paraId="2322B20C" w14:textId="77777777" w:rsidTr="006A53BD">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0B600013"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1B6EC4E1" w14:textId="090C0308" w:rsidR="00E608E8" w:rsidRPr="004D6785" w:rsidRDefault="00E608E8" w:rsidP="00E608E8">
                  <w:pPr>
                    <w:spacing w:after="120"/>
                    <w:rPr>
                      <w:rFonts w:cstheme="minorHAnsi"/>
                      <w:b/>
                    </w:rPr>
                  </w:pPr>
                  <w:r w:rsidRPr="004D6785">
                    <w:rPr>
                      <w:rFonts w:cstheme="minorHAnsi"/>
                      <w:bCs/>
                      <w:color w:val="0070C0"/>
                    </w:rPr>
                    <w:lastRenderedPageBreak/>
                    <w:t>Documented Actions Item 6.</w:t>
                  </w:r>
                </w:p>
              </w:tc>
              <w:tc>
                <w:tcPr>
                  <w:tcW w:w="1560" w:type="dxa"/>
                  <w:tcBorders>
                    <w:top w:val="single" w:sz="6" w:space="0" w:color="999999"/>
                    <w:left w:val="single" w:sz="6" w:space="0" w:color="999999"/>
                    <w:right w:val="single" w:sz="6" w:space="0" w:color="999999"/>
                  </w:tcBorders>
                  <w:shd w:val="clear" w:color="auto" w:fill="7F7F7F"/>
                  <w:vAlign w:val="center"/>
                </w:tcPr>
                <w:p w14:paraId="0383BBFE"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6FCFA0FD"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2309D022"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2453F2DA" w14:textId="119937C8" w:rsidR="00E82D02" w:rsidRPr="004D6785" w:rsidRDefault="00E82D02" w:rsidP="00E82D02">
                  <w:pPr>
                    <w:pStyle w:val="ListParagraph"/>
                    <w:numPr>
                      <w:ilvl w:val="0"/>
                      <w:numId w:val="6"/>
                    </w:numPr>
                    <w:rPr>
                      <w:rFonts w:asciiTheme="minorHAnsi" w:hAnsiTheme="minorHAnsi" w:cstheme="minorHAnsi"/>
                    </w:rPr>
                  </w:pPr>
                  <w:r w:rsidRPr="004D6785">
                    <w:rPr>
                      <w:rFonts w:asciiTheme="minorHAnsi" w:hAnsiTheme="minorHAnsi" w:cstheme="minorHAnsi"/>
                    </w:rPr>
                    <w:t xml:space="preserve">SW </w:t>
                  </w:r>
                  <w:r w:rsidR="00B53E05">
                    <w:rPr>
                      <w:rFonts w:asciiTheme="minorHAnsi" w:hAnsiTheme="minorHAnsi" w:cstheme="minorHAnsi"/>
                    </w:rPr>
                    <w:t>requested</w:t>
                  </w:r>
                  <w:r w:rsidR="00B53E05" w:rsidRPr="004D6785">
                    <w:rPr>
                      <w:rFonts w:asciiTheme="minorHAnsi" w:hAnsiTheme="minorHAnsi" w:cstheme="minorHAnsi"/>
                    </w:rPr>
                    <w:t xml:space="preserve"> </w:t>
                  </w:r>
                  <w:r w:rsidRPr="004D6785">
                    <w:rPr>
                      <w:rFonts w:asciiTheme="minorHAnsi" w:hAnsiTheme="minorHAnsi" w:cstheme="minorHAnsi"/>
                    </w:rPr>
                    <w:t>official advice on companies act obligations</w:t>
                  </w:r>
                </w:p>
                <w:p w14:paraId="43985E40" w14:textId="5D5D7EBE" w:rsidR="00E82D02" w:rsidRPr="004D6785" w:rsidRDefault="00E82D02" w:rsidP="00E82D02">
                  <w:pPr>
                    <w:pStyle w:val="ListParagraph"/>
                    <w:numPr>
                      <w:ilvl w:val="0"/>
                      <w:numId w:val="6"/>
                    </w:numPr>
                    <w:rPr>
                      <w:rFonts w:asciiTheme="minorHAnsi" w:hAnsiTheme="minorHAnsi" w:cstheme="minorHAnsi"/>
                    </w:rPr>
                  </w:pPr>
                  <w:r w:rsidRPr="004D6785">
                    <w:rPr>
                      <w:rFonts w:asciiTheme="minorHAnsi" w:hAnsiTheme="minorHAnsi" w:cstheme="minorHAnsi"/>
                    </w:rPr>
                    <w:t xml:space="preserve">Stress testing and scenario testing a should be done on the cashflow </w:t>
                  </w:r>
                  <w:r w:rsidR="00E01A70">
                    <w:rPr>
                      <w:rFonts w:asciiTheme="minorHAnsi" w:hAnsiTheme="minorHAnsi" w:cstheme="minorHAnsi"/>
                    </w:rPr>
                    <w:t>to understand break points</w:t>
                  </w:r>
                </w:p>
                <w:p w14:paraId="47649AE9" w14:textId="2AF59006" w:rsidR="00E82D02" w:rsidRPr="004D6785" w:rsidRDefault="00E01A70" w:rsidP="00E82D02">
                  <w:pPr>
                    <w:pStyle w:val="ListParagraph"/>
                    <w:numPr>
                      <w:ilvl w:val="0"/>
                      <w:numId w:val="6"/>
                    </w:numPr>
                    <w:rPr>
                      <w:rFonts w:asciiTheme="minorHAnsi" w:hAnsiTheme="minorHAnsi" w:cstheme="minorHAnsi"/>
                    </w:rPr>
                  </w:pPr>
                  <w:r>
                    <w:rPr>
                      <w:rFonts w:asciiTheme="minorHAnsi" w:hAnsiTheme="minorHAnsi" w:cstheme="minorHAnsi"/>
                    </w:rPr>
                    <w:t xml:space="preserve">Chief Exec to </w:t>
                  </w:r>
                  <w:r w:rsidR="00E82D02" w:rsidRPr="004D6785">
                    <w:rPr>
                      <w:rFonts w:asciiTheme="minorHAnsi" w:hAnsiTheme="minorHAnsi" w:cstheme="minorHAnsi"/>
                    </w:rPr>
                    <w:t>report by the 10</w:t>
                  </w:r>
                  <w:r w:rsidR="00E82D02" w:rsidRPr="004D6785">
                    <w:rPr>
                      <w:rFonts w:asciiTheme="minorHAnsi" w:hAnsiTheme="minorHAnsi" w:cstheme="minorHAnsi"/>
                      <w:vertAlign w:val="superscript"/>
                    </w:rPr>
                    <w:t>th</w:t>
                  </w:r>
                  <w:r w:rsidR="00E82D02" w:rsidRPr="004D6785">
                    <w:rPr>
                      <w:rFonts w:asciiTheme="minorHAnsi" w:hAnsiTheme="minorHAnsi" w:cstheme="minorHAnsi"/>
                    </w:rPr>
                    <w:t xml:space="preserve"> </w:t>
                  </w:r>
                  <w:r>
                    <w:rPr>
                      <w:rFonts w:asciiTheme="minorHAnsi" w:hAnsiTheme="minorHAnsi" w:cstheme="minorHAnsi"/>
                    </w:rPr>
                    <w:t>if funding for pipeline has been agreed.</w:t>
                  </w:r>
                </w:p>
                <w:p w14:paraId="7997B86E" w14:textId="3DFDA017" w:rsidR="00E82D02" w:rsidRPr="004D6785" w:rsidRDefault="00E82D02" w:rsidP="00E82D02">
                  <w:pPr>
                    <w:pStyle w:val="ListParagraph"/>
                    <w:numPr>
                      <w:ilvl w:val="0"/>
                      <w:numId w:val="6"/>
                    </w:numPr>
                    <w:rPr>
                      <w:rFonts w:asciiTheme="minorHAnsi" w:hAnsiTheme="minorHAnsi" w:cstheme="minorHAnsi"/>
                    </w:rPr>
                  </w:pPr>
                  <w:r w:rsidRPr="004D6785">
                    <w:rPr>
                      <w:rFonts w:asciiTheme="minorHAnsi" w:hAnsiTheme="minorHAnsi" w:cstheme="minorHAnsi"/>
                    </w:rPr>
                    <w:t xml:space="preserve">If matters are resolved accounts </w:t>
                  </w:r>
                  <w:r w:rsidR="00B53E05">
                    <w:rPr>
                      <w:rFonts w:asciiTheme="minorHAnsi" w:hAnsiTheme="minorHAnsi" w:cstheme="minorHAnsi"/>
                    </w:rPr>
                    <w:t>may</w:t>
                  </w:r>
                  <w:r w:rsidR="00B53E05" w:rsidRPr="004D6785">
                    <w:rPr>
                      <w:rFonts w:asciiTheme="minorHAnsi" w:hAnsiTheme="minorHAnsi" w:cstheme="minorHAnsi"/>
                    </w:rPr>
                    <w:t xml:space="preserve"> </w:t>
                  </w:r>
                  <w:r w:rsidRPr="004D6785">
                    <w:rPr>
                      <w:rFonts w:asciiTheme="minorHAnsi" w:hAnsiTheme="minorHAnsi" w:cstheme="minorHAnsi"/>
                    </w:rPr>
                    <w:t xml:space="preserve">be signed off before </w:t>
                  </w:r>
                  <w:r w:rsidR="00B53E05">
                    <w:rPr>
                      <w:rFonts w:asciiTheme="minorHAnsi" w:hAnsiTheme="minorHAnsi" w:cstheme="minorHAnsi"/>
                    </w:rPr>
                    <w:t xml:space="preserve">or at </w:t>
                  </w:r>
                  <w:r w:rsidRPr="004D6785">
                    <w:rPr>
                      <w:rFonts w:asciiTheme="minorHAnsi" w:hAnsiTheme="minorHAnsi" w:cstheme="minorHAnsi"/>
                    </w:rPr>
                    <w:t xml:space="preserve">the November </w:t>
                  </w:r>
                  <w:r w:rsidR="00B53E05">
                    <w:rPr>
                      <w:rFonts w:asciiTheme="minorHAnsi" w:hAnsiTheme="minorHAnsi" w:cstheme="minorHAnsi"/>
                    </w:rPr>
                    <w:t xml:space="preserve">Board </w:t>
                  </w:r>
                  <w:r w:rsidRPr="004D6785">
                    <w:rPr>
                      <w:rFonts w:asciiTheme="minorHAnsi" w:hAnsiTheme="minorHAnsi" w:cstheme="minorHAnsi"/>
                    </w:rPr>
                    <w:t>meeting</w:t>
                  </w:r>
                </w:p>
                <w:p w14:paraId="7CEF9D9C" w14:textId="59B49C34" w:rsidR="00E608E8" w:rsidRPr="00E82D02" w:rsidRDefault="00B53E05" w:rsidP="00E82D02">
                  <w:pPr>
                    <w:pStyle w:val="ListParagraph"/>
                    <w:numPr>
                      <w:ilvl w:val="0"/>
                      <w:numId w:val="6"/>
                    </w:numPr>
                    <w:spacing w:after="120"/>
                    <w:rPr>
                      <w:rFonts w:cstheme="minorHAnsi"/>
                      <w:b/>
                    </w:rPr>
                  </w:pPr>
                  <w:r>
                    <w:rPr>
                      <w:rFonts w:cstheme="minorHAnsi"/>
                    </w:rPr>
                    <w:t xml:space="preserve">A </w:t>
                  </w:r>
                  <w:r w:rsidR="00E82D02" w:rsidRPr="00E82D02">
                    <w:rPr>
                      <w:rFonts w:cstheme="minorHAnsi"/>
                    </w:rPr>
                    <w:t xml:space="preserve">Virtual meeting </w:t>
                  </w:r>
                  <w:r>
                    <w:rPr>
                      <w:rFonts w:cstheme="minorHAnsi"/>
                    </w:rPr>
                    <w:t>will</w:t>
                  </w:r>
                  <w:r w:rsidRPr="00E82D02">
                    <w:rPr>
                      <w:rFonts w:cstheme="minorHAnsi"/>
                    </w:rPr>
                    <w:t xml:space="preserve"> </w:t>
                  </w:r>
                  <w:r w:rsidR="00E82D02" w:rsidRPr="00E82D02">
                    <w:rPr>
                      <w:rFonts w:cstheme="minorHAnsi"/>
                    </w:rPr>
                    <w:t xml:space="preserve">be scheduled to </w:t>
                  </w:r>
                  <w:proofErr w:type="gramStart"/>
                  <w:r>
                    <w:rPr>
                      <w:rFonts w:cstheme="minorHAnsi"/>
                    </w:rPr>
                    <w:t xml:space="preserve">agree </w:t>
                  </w:r>
                  <w:r w:rsidRPr="00E82D02">
                    <w:rPr>
                      <w:rFonts w:cstheme="minorHAnsi"/>
                    </w:rPr>
                    <w:t xml:space="preserve"> </w:t>
                  </w:r>
                  <w:r w:rsidR="00E82D02" w:rsidRPr="00E82D02">
                    <w:rPr>
                      <w:rFonts w:cstheme="minorHAnsi"/>
                    </w:rPr>
                    <w:t>the</w:t>
                  </w:r>
                  <w:proofErr w:type="gramEnd"/>
                  <w:r w:rsidR="00E82D02" w:rsidRPr="00E82D02">
                    <w:rPr>
                      <w:rFonts w:cstheme="minorHAnsi"/>
                    </w:rPr>
                    <w:t xml:space="preserve"> legal papers</w:t>
                  </w:r>
                  <w:r>
                    <w:rPr>
                      <w:rFonts w:cstheme="minorHAnsi"/>
                    </w:rPr>
                    <w:t xml:space="preserve"> for Essex Close and South Grove</w:t>
                  </w:r>
                </w:p>
              </w:tc>
              <w:tc>
                <w:tcPr>
                  <w:tcW w:w="1560" w:type="dxa"/>
                  <w:tcBorders>
                    <w:top w:val="single" w:sz="6" w:space="0" w:color="999999"/>
                    <w:left w:val="single" w:sz="6" w:space="0" w:color="999999"/>
                    <w:right w:val="single" w:sz="6" w:space="0" w:color="999999"/>
                  </w:tcBorders>
                  <w:vAlign w:val="center"/>
                </w:tcPr>
                <w:p w14:paraId="0F7E592B" w14:textId="40C0ABB6" w:rsidR="00E608E8" w:rsidRPr="004D6785" w:rsidRDefault="00E01A70" w:rsidP="00E608E8">
                  <w:pPr>
                    <w:spacing w:after="120"/>
                    <w:rPr>
                      <w:rFonts w:cstheme="minorHAnsi"/>
                      <w:b/>
                    </w:rPr>
                  </w:pPr>
                  <w:r>
                    <w:rPr>
                      <w:rFonts w:cstheme="minorHAnsi"/>
                      <w:b/>
                    </w:rPr>
                    <w:t>ASAP</w:t>
                  </w:r>
                </w:p>
              </w:tc>
              <w:tc>
                <w:tcPr>
                  <w:tcW w:w="992" w:type="dxa"/>
                  <w:tcBorders>
                    <w:top w:val="single" w:sz="6" w:space="0" w:color="999999"/>
                    <w:left w:val="single" w:sz="6" w:space="0" w:color="999999"/>
                    <w:right w:val="single" w:sz="6" w:space="0" w:color="999999"/>
                  </w:tcBorders>
                  <w:vAlign w:val="center"/>
                </w:tcPr>
                <w:p w14:paraId="7D2F84E2" w14:textId="69E0B209" w:rsidR="00E608E8" w:rsidRPr="004D6785" w:rsidRDefault="00E01A70" w:rsidP="00E608E8">
                  <w:pPr>
                    <w:spacing w:after="120"/>
                    <w:rPr>
                      <w:rFonts w:cstheme="minorHAnsi"/>
                      <w:b/>
                    </w:rPr>
                  </w:pPr>
                  <w:r>
                    <w:rPr>
                      <w:rFonts w:cstheme="minorHAnsi"/>
                      <w:b/>
                    </w:rPr>
                    <w:t>JB/JM</w:t>
                  </w:r>
                </w:p>
              </w:tc>
            </w:tr>
          </w:tbl>
          <w:p w14:paraId="18B64285" w14:textId="77777777" w:rsidR="00E608E8" w:rsidRPr="004D6785" w:rsidRDefault="00E608E8" w:rsidP="00153715">
            <w:pPr>
              <w:rPr>
                <w:rFonts w:cstheme="minorHAnsi"/>
                <w:b/>
                <w:bCs/>
              </w:rPr>
            </w:pPr>
          </w:p>
        </w:tc>
      </w:tr>
      <w:tr w:rsidR="003C2414" w:rsidRPr="003C2414" w14:paraId="23CC332B"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4F584E22"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7</w:t>
            </w:r>
          </w:p>
        </w:tc>
        <w:tc>
          <w:tcPr>
            <w:tcW w:w="9613" w:type="dxa"/>
            <w:tcBorders>
              <w:top w:val="single" w:sz="6" w:space="0" w:color="999999"/>
              <w:left w:val="single" w:sz="6" w:space="0" w:color="999999"/>
              <w:bottom w:val="single" w:sz="6" w:space="0" w:color="999999"/>
              <w:right w:val="single" w:sz="6" w:space="0" w:color="999999"/>
            </w:tcBorders>
            <w:vAlign w:val="center"/>
          </w:tcPr>
          <w:p w14:paraId="5E06FA23" w14:textId="1EDA487E" w:rsidR="003C2414" w:rsidRPr="000100E0" w:rsidRDefault="00012F33" w:rsidP="000100E0">
            <w:pPr>
              <w:rPr>
                <w:rFonts w:cstheme="minorHAnsi"/>
                <w:b/>
                <w:bCs/>
              </w:rPr>
            </w:pPr>
            <w:r w:rsidRPr="004D6785">
              <w:rPr>
                <w:rFonts w:cstheme="minorHAnsi"/>
                <w:b/>
                <w:bCs/>
              </w:rPr>
              <w:t>Risk Register</w:t>
            </w:r>
          </w:p>
          <w:p w14:paraId="575D252A" w14:textId="3EEBBEF3" w:rsidR="003C2414" w:rsidRPr="004D6785" w:rsidRDefault="000100E0" w:rsidP="00C0765F">
            <w:pPr>
              <w:pStyle w:val="ListParagraph"/>
              <w:numPr>
                <w:ilvl w:val="0"/>
                <w:numId w:val="6"/>
              </w:numPr>
              <w:rPr>
                <w:rFonts w:asciiTheme="minorHAnsi" w:hAnsiTheme="minorHAnsi" w:cstheme="minorHAnsi"/>
              </w:rPr>
            </w:pPr>
            <w:r>
              <w:rPr>
                <w:rFonts w:asciiTheme="minorHAnsi" w:hAnsiTheme="minorHAnsi" w:cstheme="minorHAnsi"/>
              </w:rPr>
              <w:t>Register has been r</w:t>
            </w:r>
            <w:r w:rsidR="009F2A07" w:rsidRPr="004D6785">
              <w:rPr>
                <w:rFonts w:asciiTheme="minorHAnsi" w:hAnsiTheme="minorHAnsi" w:cstheme="minorHAnsi"/>
              </w:rPr>
              <w:t>eformatted so higher risks are at the top</w:t>
            </w:r>
          </w:p>
          <w:p w14:paraId="490117F0" w14:textId="0443ACC1" w:rsidR="001B0994" w:rsidRPr="004D6785" w:rsidRDefault="009F2A07" w:rsidP="00C0765F">
            <w:pPr>
              <w:pStyle w:val="ListParagraph"/>
              <w:numPr>
                <w:ilvl w:val="0"/>
                <w:numId w:val="6"/>
              </w:numPr>
              <w:rPr>
                <w:rFonts w:asciiTheme="minorHAnsi" w:hAnsiTheme="minorHAnsi" w:cstheme="minorHAnsi"/>
              </w:rPr>
            </w:pPr>
            <w:r w:rsidRPr="004D6785">
              <w:rPr>
                <w:rFonts w:asciiTheme="minorHAnsi" w:hAnsiTheme="minorHAnsi" w:cstheme="minorHAnsi"/>
              </w:rPr>
              <w:t xml:space="preserve">New risks have been added around </w:t>
            </w:r>
            <w:r w:rsidR="000100E0">
              <w:rPr>
                <w:rFonts w:asciiTheme="minorHAnsi" w:hAnsiTheme="minorHAnsi" w:cstheme="minorHAnsi"/>
              </w:rPr>
              <w:t>‘</w:t>
            </w:r>
            <w:r w:rsidRPr="004D6785">
              <w:rPr>
                <w:rFonts w:asciiTheme="minorHAnsi" w:hAnsiTheme="minorHAnsi" w:cstheme="minorHAnsi"/>
              </w:rPr>
              <w:t>not having approved programmes and</w:t>
            </w:r>
            <w:r w:rsidR="008961DB">
              <w:rPr>
                <w:rFonts w:asciiTheme="minorHAnsi" w:hAnsiTheme="minorHAnsi" w:cstheme="minorHAnsi"/>
              </w:rPr>
              <w:t xml:space="preserve"> agreed</w:t>
            </w:r>
            <w:r w:rsidRPr="004D6785">
              <w:rPr>
                <w:rFonts w:asciiTheme="minorHAnsi" w:hAnsiTheme="minorHAnsi" w:cstheme="minorHAnsi"/>
              </w:rPr>
              <w:t xml:space="preserve"> funding terms</w:t>
            </w:r>
            <w:r w:rsidR="008961DB">
              <w:rPr>
                <w:rFonts w:asciiTheme="minorHAnsi" w:hAnsiTheme="minorHAnsi" w:cstheme="minorHAnsi"/>
              </w:rPr>
              <w:t>’</w:t>
            </w:r>
          </w:p>
          <w:p w14:paraId="572C41EF" w14:textId="00D95AC6" w:rsidR="001B0994" w:rsidRPr="004D6785" w:rsidRDefault="00E04AF9" w:rsidP="00C0765F">
            <w:pPr>
              <w:pStyle w:val="ListParagraph"/>
              <w:numPr>
                <w:ilvl w:val="0"/>
                <w:numId w:val="6"/>
              </w:numPr>
              <w:rPr>
                <w:rFonts w:asciiTheme="minorHAnsi" w:hAnsiTheme="minorHAnsi" w:cstheme="minorHAnsi"/>
              </w:rPr>
            </w:pPr>
            <w:r w:rsidRPr="004D6785">
              <w:rPr>
                <w:rFonts w:asciiTheme="minorHAnsi" w:hAnsiTheme="minorHAnsi" w:cstheme="minorHAnsi"/>
              </w:rPr>
              <w:t>Amended</w:t>
            </w:r>
            <w:r w:rsidR="009F2A07" w:rsidRPr="004D6785">
              <w:rPr>
                <w:rFonts w:asciiTheme="minorHAnsi" w:hAnsiTheme="minorHAnsi" w:cstheme="minorHAnsi"/>
              </w:rPr>
              <w:t xml:space="preserve"> risk rating on organisational structure</w:t>
            </w:r>
            <w:r w:rsidRPr="004D6785">
              <w:rPr>
                <w:rFonts w:asciiTheme="minorHAnsi" w:hAnsiTheme="minorHAnsi" w:cstheme="minorHAnsi"/>
              </w:rPr>
              <w:t xml:space="preserve"> as the company is </w:t>
            </w:r>
            <w:r w:rsidR="007A5CE0">
              <w:rPr>
                <w:rFonts w:asciiTheme="minorHAnsi" w:hAnsiTheme="minorHAnsi" w:cstheme="minorHAnsi"/>
              </w:rPr>
              <w:t>in the process of recruiting a CE and will soon need an interim for the Director of Development</w:t>
            </w:r>
          </w:p>
          <w:p w14:paraId="4F3DD508" w14:textId="71AFB76D" w:rsidR="001B0994" w:rsidRPr="004D6785" w:rsidRDefault="009F2A07" w:rsidP="00C0765F">
            <w:pPr>
              <w:pStyle w:val="ListParagraph"/>
              <w:numPr>
                <w:ilvl w:val="0"/>
                <w:numId w:val="6"/>
              </w:numPr>
              <w:rPr>
                <w:rFonts w:asciiTheme="minorHAnsi" w:hAnsiTheme="minorHAnsi" w:cstheme="minorHAnsi"/>
              </w:rPr>
            </w:pPr>
            <w:r w:rsidRPr="004D6785">
              <w:rPr>
                <w:rFonts w:asciiTheme="minorHAnsi" w:hAnsiTheme="minorHAnsi" w:cstheme="minorHAnsi"/>
              </w:rPr>
              <w:t>Risk of missing out</w:t>
            </w:r>
            <w:r w:rsidR="00E04AF9" w:rsidRPr="004D6785">
              <w:rPr>
                <w:rFonts w:asciiTheme="minorHAnsi" w:hAnsiTheme="minorHAnsi" w:cstheme="minorHAnsi"/>
              </w:rPr>
              <w:t xml:space="preserve"> on eligible grants </w:t>
            </w:r>
            <w:r w:rsidRPr="004D6785">
              <w:rPr>
                <w:rFonts w:asciiTheme="minorHAnsi" w:hAnsiTheme="minorHAnsi" w:cstheme="minorHAnsi"/>
              </w:rPr>
              <w:t xml:space="preserve">has </w:t>
            </w:r>
            <w:r w:rsidR="008961DB">
              <w:rPr>
                <w:rFonts w:asciiTheme="minorHAnsi" w:hAnsiTheme="minorHAnsi" w:cstheme="minorHAnsi"/>
              </w:rPr>
              <w:t xml:space="preserve">also </w:t>
            </w:r>
            <w:r w:rsidRPr="004D6785">
              <w:rPr>
                <w:rFonts w:asciiTheme="minorHAnsi" w:hAnsiTheme="minorHAnsi" w:cstheme="minorHAnsi"/>
              </w:rPr>
              <w:t>been added</w:t>
            </w:r>
          </w:p>
          <w:p w14:paraId="4CB701C8" w14:textId="7D1CCE19" w:rsidR="00175FA2" w:rsidRPr="004D6785" w:rsidRDefault="00175FA2" w:rsidP="008961DB">
            <w:pPr>
              <w:pStyle w:val="ListParagraph"/>
              <w:ind w:left="360"/>
              <w:rPr>
                <w:rFonts w:asciiTheme="minorHAnsi" w:hAnsiTheme="minorHAnsi" w:cstheme="minorHAnsi"/>
              </w:rPr>
            </w:pPr>
          </w:p>
        </w:tc>
      </w:tr>
      <w:tr w:rsidR="00E608E8" w:rsidRPr="003C2414" w14:paraId="397E27FF" w14:textId="77777777" w:rsidTr="0040408D">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1CA0B333"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2CDD0507" w14:textId="54C1B605" w:rsidR="00E608E8" w:rsidRPr="004D6785" w:rsidRDefault="00E608E8" w:rsidP="00E608E8">
                  <w:pPr>
                    <w:spacing w:after="120"/>
                    <w:rPr>
                      <w:rFonts w:cstheme="minorHAnsi"/>
                      <w:b/>
                    </w:rPr>
                  </w:pPr>
                  <w:r w:rsidRPr="004D6785">
                    <w:rPr>
                      <w:rFonts w:cstheme="minorHAnsi"/>
                      <w:bCs/>
                      <w:color w:val="0070C0"/>
                    </w:rPr>
                    <w:t>Documented Actions Item 7.</w:t>
                  </w:r>
                </w:p>
              </w:tc>
              <w:tc>
                <w:tcPr>
                  <w:tcW w:w="1560" w:type="dxa"/>
                  <w:tcBorders>
                    <w:top w:val="single" w:sz="6" w:space="0" w:color="999999"/>
                    <w:left w:val="single" w:sz="6" w:space="0" w:color="999999"/>
                    <w:right w:val="single" w:sz="6" w:space="0" w:color="999999"/>
                  </w:tcBorders>
                  <w:shd w:val="clear" w:color="auto" w:fill="7F7F7F"/>
                  <w:vAlign w:val="center"/>
                </w:tcPr>
                <w:p w14:paraId="36169D15"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1C9509AB"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05811A9B"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394F7CD6" w14:textId="77777777" w:rsidR="00E82D02" w:rsidRPr="004D6785" w:rsidRDefault="00E82D02" w:rsidP="00E82D02">
                  <w:pPr>
                    <w:pStyle w:val="ListParagraph"/>
                    <w:numPr>
                      <w:ilvl w:val="0"/>
                      <w:numId w:val="6"/>
                    </w:numPr>
                    <w:rPr>
                      <w:rFonts w:asciiTheme="minorHAnsi" w:hAnsiTheme="minorHAnsi" w:cstheme="minorHAnsi"/>
                    </w:rPr>
                  </w:pPr>
                  <w:r w:rsidRPr="004D6785">
                    <w:rPr>
                      <w:rFonts w:asciiTheme="minorHAnsi" w:hAnsiTheme="minorHAnsi" w:cstheme="minorHAnsi"/>
                    </w:rPr>
                    <w:t>No risk around the price of land being requested by the client making schemes unviable. Will be added to register by JM</w:t>
                  </w:r>
                </w:p>
                <w:p w14:paraId="5C076958" w14:textId="3974EAEB" w:rsidR="00E608E8" w:rsidRPr="00E82D02" w:rsidRDefault="00E82D02" w:rsidP="00E82D02">
                  <w:pPr>
                    <w:pStyle w:val="ListParagraph"/>
                    <w:numPr>
                      <w:ilvl w:val="0"/>
                      <w:numId w:val="6"/>
                    </w:numPr>
                    <w:spacing w:after="120"/>
                    <w:rPr>
                      <w:rFonts w:cstheme="minorHAnsi"/>
                      <w:b/>
                    </w:rPr>
                  </w:pPr>
                  <w:r w:rsidRPr="00E82D02">
                    <w:rPr>
                      <w:rFonts w:cstheme="minorHAnsi"/>
                    </w:rPr>
                    <w:t>Borrowing risk should be higher on the risk register</w:t>
                  </w:r>
                </w:p>
              </w:tc>
              <w:tc>
                <w:tcPr>
                  <w:tcW w:w="1560" w:type="dxa"/>
                  <w:tcBorders>
                    <w:top w:val="single" w:sz="6" w:space="0" w:color="999999"/>
                    <w:left w:val="single" w:sz="6" w:space="0" w:color="999999"/>
                    <w:right w:val="single" w:sz="6" w:space="0" w:color="999999"/>
                  </w:tcBorders>
                  <w:vAlign w:val="center"/>
                </w:tcPr>
                <w:p w14:paraId="23612931" w14:textId="1A2218B4" w:rsidR="00E608E8" w:rsidRPr="004D6785" w:rsidRDefault="008961DB" w:rsidP="00E608E8">
                  <w:pPr>
                    <w:spacing w:after="120"/>
                    <w:rPr>
                      <w:rFonts w:cstheme="minorHAnsi"/>
                      <w:b/>
                    </w:rPr>
                  </w:pPr>
                  <w:r>
                    <w:rPr>
                      <w:rFonts w:cstheme="minorHAnsi"/>
                      <w:b/>
                    </w:rPr>
                    <w:t>November</w:t>
                  </w:r>
                </w:p>
              </w:tc>
              <w:tc>
                <w:tcPr>
                  <w:tcW w:w="992" w:type="dxa"/>
                  <w:tcBorders>
                    <w:top w:val="single" w:sz="6" w:space="0" w:color="999999"/>
                    <w:left w:val="single" w:sz="6" w:space="0" w:color="999999"/>
                    <w:right w:val="single" w:sz="6" w:space="0" w:color="999999"/>
                  </w:tcBorders>
                  <w:vAlign w:val="center"/>
                </w:tcPr>
                <w:p w14:paraId="6175F692" w14:textId="344EFB3C" w:rsidR="00E608E8" w:rsidRPr="004D6785" w:rsidRDefault="008961DB" w:rsidP="00E608E8">
                  <w:pPr>
                    <w:spacing w:after="120"/>
                    <w:rPr>
                      <w:rFonts w:cstheme="minorHAnsi"/>
                      <w:b/>
                    </w:rPr>
                  </w:pPr>
                  <w:r>
                    <w:rPr>
                      <w:rFonts w:cstheme="minorHAnsi"/>
                      <w:b/>
                    </w:rPr>
                    <w:t>JM</w:t>
                  </w:r>
                </w:p>
              </w:tc>
            </w:tr>
          </w:tbl>
          <w:p w14:paraId="3C9BA10C" w14:textId="77777777" w:rsidR="00E608E8" w:rsidRPr="004D6785" w:rsidRDefault="00E608E8" w:rsidP="003C2414">
            <w:pPr>
              <w:spacing w:after="0" w:line="240" w:lineRule="auto"/>
              <w:rPr>
                <w:rFonts w:eastAsia="Calibri" w:cstheme="minorHAnsi"/>
                <w:b/>
                <w:bCs/>
              </w:rPr>
            </w:pPr>
          </w:p>
        </w:tc>
      </w:tr>
      <w:tr w:rsidR="003C2414" w:rsidRPr="003C2414" w14:paraId="11AFD84E"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28F5914B" w14:textId="77777777" w:rsidR="003C2414" w:rsidRPr="003C2414" w:rsidRDefault="003C2414" w:rsidP="003C2414">
            <w:pPr>
              <w:tabs>
                <w:tab w:val="left" w:pos="0"/>
              </w:tabs>
              <w:spacing w:after="120" w:line="276" w:lineRule="auto"/>
              <w:rPr>
                <w:rFonts w:ascii="Arial" w:eastAsia="Calibri" w:hAnsi="Arial" w:cs="Arial"/>
                <w:b/>
                <w:bCs/>
              </w:rPr>
            </w:pPr>
            <w:r w:rsidRPr="003C2414">
              <w:rPr>
                <w:rFonts w:ascii="Arial" w:eastAsia="Calibri" w:hAnsi="Arial" w:cs="Arial"/>
                <w:b/>
                <w:bCs/>
              </w:rPr>
              <w:t>8</w:t>
            </w:r>
          </w:p>
        </w:tc>
        <w:tc>
          <w:tcPr>
            <w:tcW w:w="9613" w:type="dxa"/>
            <w:tcBorders>
              <w:top w:val="single" w:sz="6" w:space="0" w:color="999999"/>
              <w:left w:val="single" w:sz="6" w:space="0" w:color="999999"/>
              <w:bottom w:val="single" w:sz="6" w:space="0" w:color="999999"/>
              <w:right w:val="single" w:sz="6" w:space="0" w:color="999999"/>
            </w:tcBorders>
            <w:vAlign w:val="center"/>
          </w:tcPr>
          <w:p w14:paraId="27FCC9DA" w14:textId="3596627F" w:rsidR="003C2414" w:rsidRPr="004D6785" w:rsidRDefault="00715D94" w:rsidP="003C2414">
            <w:pPr>
              <w:spacing w:after="0" w:line="240" w:lineRule="auto"/>
              <w:rPr>
                <w:rFonts w:eastAsia="Calibri" w:cstheme="minorHAnsi"/>
              </w:rPr>
            </w:pPr>
            <w:r w:rsidRPr="004D6785">
              <w:rPr>
                <w:rFonts w:eastAsia="Calibri" w:cstheme="minorHAnsi"/>
                <w:b/>
                <w:bCs/>
              </w:rPr>
              <w:t xml:space="preserve">Affordable Homes Benchmarking </w:t>
            </w:r>
          </w:p>
          <w:p w14:paraId="2A23B2C8" w14:textId="77777777" w:rsidR="003C2414" w:rsidRPr="004D6785" w:rsidRDefault="003C2414" w:rsidP="003C2414">
            <w:pPr>
              <w:spacing w:after="0" w:line="240" w:lineRule="auto"/>
              <w:rPr>
                <w:rFonts w:eastAsia="Calibri" w:cstheme="minorHAnsi"/>
              </w:rPr>
            </w:pPr>
          </w:p>
          <w:p w14:paraId="10F7B02B" w14:textId="46D114E4" w:rsidR="003C2414" w:rsidRPr="004D6785" w:rsidRDefault="009B7A43"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Material and labour costs have increase</w:t>
            </w:r>
            <w:r w:rsidR="00E82D02">
              <w:rPr>
                <w:rFonts w:asciiTheme="minorHAnsi" w:hAnsiTheme="minorHAnsi" w:cstheme="minorHAnsi"/>
                <w:bCs/>
              </w:rPr>
              <w:t xml:space="preserve"> by 25% and 8% across the sector.</w:t>
            </w:r>
          </w:p>
          <w:p w14:paraId="08DC6436" w14:textId="40A42F8D" w:rsidR="001E0F4A" w:rsidRPr="004D6785" w:rsidRDefault="001E0F4A"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 xml:space="preserve">Benchmarking has been done </w:t>
            </w:r>
            <w:r w:rsidR="00E82D02">
              <w:rPr>
                <w:rFonts w:asciiTheme="minorHAnsi" w:hAnsiTheme="minorHAnsi" w:cstheme="minorHAnsi"/>
                <w:bCs/>
              </w:rPr>
              <w:t>against</w:t>
            </w:r>
            <w:r w:rsidRPr="004D6785">
              <w:rPr>
                <w:rFonts w:asciiTheme="minorHAnsi" w:hAnsiTheme="minorHAnsi" w:cstheme="minorHAnsi"/>
                <w:bCs/>
              </w:rPr>
              <w:t xml:space="preserve"> other local authority </w:t>
            </w:r>
            <w:r w:rsidR="000A0866" w:rsidRPr="004D6785">
              <w:rPr>
                <w:rFonts w:asciiTheme="minorHAnsi" w:hAnsiTheme="minorHAnsi" w:cstheme="minorHAnsi"/>
                <w:bCs/>
              </w:rPr>
              <w:t>pro</w:t>
            </w:r>
            <w:r w:rsidR="00E82D02">
              <w:rPr>
                <w:rFonts w:asciiTheme="minorHAnsi" w:hAnsiTheme="minorHAnsi" w:cstheme="minorHAnsi"/>
                <w:bCs/>
              </w:rPr>
              <w:t>viders to ensure like for like comparison.</w:t>
            </w:r>
          </w:p>
          <w:p w14:paraId="7454D920" w14:textId="5C1F55EA" w:rsidR="00DC33DF" w:rsidRPr="004D6785" w:rsidRDefault="00C42615"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 xml:space="preserve">Mean average of build prices </w:t>
            </w:r>
            <w:r w:rsidR="00674092" w:rsidRPr="004D6785">
              <w:rPr>
                <w:rFonts w:asciiTheme="minorHAnsi" w:hAnsiTheme="minorHAnsi" w:cstheme="minorHAnsi"/>
                <w:bCs/>
              </w:rPr>
              <w:t>has</w:t>
            </w:r>
            <w:r w:rsidRPr="004D6785">
              <w:rPr>
                <w:rFonts w:asciiTheme="minorHAnsi" w:hAnsiTheme="minorHAnsi" w:cstheme="minorHAnsi"/>
                <w:bCs/>
              </w:rPr>
              <w:t xml:space="preserve"> gone down</w:t>
            </w:r>
            <w:r w:rsidR="00E82D02">
              <w:rPr>
                <w:rFonts w:asciiTheme="minorHAnsi" w:hAnsiTheme="minorHAnsi" w:cstheme="minorHAnsi"/>
                <w:bCs/>
              </w:rPr>
              <w:t xml:space="preserve"> in the last quarter,</w:t>
            </w:r>
            <w:r w:rsidRPr="004D6785">
              <w:rPr>
                <w:rFonts w:asciiTheme="minorHAnsi" w:hAnsiTheme="minorHAnsi" w:cstheme="minorHAnsi"/>
                <w:bCs/>
              </w:rPr>
              <w:t xml:space="preserve"> </w:t>
            </w:r>
            <w:r w:rsidR="00E82D02">
              <w:rPr>
                <w:rFonts w:asciiTheme="minorHAnsi" w:hAnsiTheme="minorHAnsi" w:cstheme="minorHAnsi"/>
                <w:bCs/>
              </w:rPr>
              <w:t>p</w:t>
            </w:r>
            <w:r w:rsidR="001F1BBE" w:rsidRPr="004D6785">
              <w:rPr>
                <w:rFonts w:asciiTheme="minorHAnsi" w:hAnsiTheme="minorHAnsi" w:cstheme="minorHAnsi"/>
                <w:bCs/>
              </w:rPr>
              <w:t>otentially benefitting from economies of scale</w:t>
            </w:r>
          </w:p>
          <w:p w14:paraId="1A2EA73F" w14:textId="77777777" w:rsidR="001F1BBE" w:rsidRPr="004D6785" w:rsidRDefault="002C147C"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 xml:space="preserve">Outer London costs have gone </w:t>
            </w:r>
            <w:r w:rsidR="00BB4790" w:rsidRPr="004D6785">
              <w:rPr>
                <w:rFonts w:asciiTheme="minorHAnsi" w:hAnsiTheme="minorHAnsi" w:cstheme="minorHAnsi"/>
                <w:bCs/>
              </w:rPr>
              <w:t>up while inner London costs have gone down</w:t>
            </w:r>
          </w:p>
          <w:p w14:paraId="6AA93D4B" w14:textId="2D7C1647" w:rsidR="00BB4790" w:rsidRPr="004D6785" w:rsidRDefault="000A0866"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 xml:space="preserve">Two </w:t>
            </w:r>
            <w:r w:rsidR="00565D73" w:rsidRPr="004D6785">
              <w:rPr>
                <w:rFonts w:asciiTheme="minorHAnsi" w:hAnsiTheme="minorHAnsi" w:cstheme="minorHAnsi"/>
                <w:bCs/>
              </w:rPr>
              <w:t xml:space="preserve">stage procurement </w:t>
            </w:r>
            <w:r w:rsidR="00674092" w:rsidRPr="004D6785">
              <w:rPr>
                <w:rFonts w:asciiTheme="minorHAnsi" w:hAnsiTheme="minorHAnsi" w:cstheme="minorHAnsi"/>
                <w:bCs/>
              </w:rPr>
              <w:t xml:space="preserve">route </w:t>
            </w:r>
            <w:r w:rsidR="007A5CE0">
              <w:rPr>
                <w:rFonts w:asciiTheme="minorHAnsi" w:hAnsiTheme="minorHAnsi" w:cstheme="minorHAnsi"/>
                <w:bCs/>
              </w:rPr>
              <w:t xml:space="preserve">has been found to </w:t>
            </w:r>
            <w:proofErr w:type="gramStart"/>
            <w:r w:rsidR="007A5CE0">
              <w:rPr>
                <w:rFonts w:asciiTheme="minorHAnsi" w:hAnsiTheme="minorHAnsi" w:cstheme="minorHAnsi"/>
                <w:bCs/>
              </w:rPr>
              <w:t xml:space="preserve">be </w:t>
            </w:r>
            <w:r w:rsidR="007A5CE0" w:rsidRPr="004D6785">
              <w:rPr>
                <w:rFonts w:asciiTheme="minorHAnsi" w:hAnsiTheme="minorHAnsi" w:cstheme="minorHAnsi"/>
                <w:bCs/>
              </w:rPr>
              <w:t xml:space="preserve"> </w:t>
            </w:r>
            <w:r w:rsidR="00674092" w:rsidRPr="004D6785">
              <w:rPr>
                <w:rFonts w:asciiTheme="minorHAnsi" w:hAnsiTheme="minorHAnsi" w:cstheme="minorHAnsi"/>
                <w:bCs/>
              </w:rPr>
              <w:t>more</w:t>
            </w:r>
            <w:proofErr w:type="gramEnd"/>
            <w:r w:rsidR="00674092" w:rsidRPr="004D6785">
              <w:rPr>
                <w:rFonts w:asciiTheme="minorHAnsi" w:hAnsiTheme="minorHAnsi" w:cstheme="minorHAnsi"/>
                <w:bCs/>
              </w:rPr>
              <w:t xml:space="preserve"> expensive</w:t>
            </w:r>
            <w:r w:rsidR="007A5CE0">
              <w:rPr>
                <w:rFonts w:asciiTheme="minorHAnsi" w:hAnsiTheme="minorHAnsi" w:cstheme="minorHAnsi"/>
                <w:bCs/>
              </w:rPr>
              <w:t xml:space="preserve"> by some organisations so we will be reviewing our approach to tendering phase 2 schemes</w:t>
            </w:r>
          </w:p>
          <w:p w14:paraId="565C4D30" w14:textId="4B2BAD43" w:rsidR="00365648" w:rsidRPr="004D6785" w:rsidRDefault="00365648"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There is a difference of 23% between the average price of Phase 1 schemes and P</w:t>
            </w:r>
            <w:r w:rsidR="00326466" w:rsidRPr="004D6785">
              <w:rPr>
                <w:rFonts w:asciiTheme="minorHAnsi" w:hAnsiTheme="minorHAnsi" w:cstheme="minorHAnsi"/>
                <w:bCs/>
              </w:rPr>
              <w:t>hase 2 scheme</w:t>
            </w:r>
            <w:r w:rsidR="007A5CE0">
              <w:rPr>
                <w:rFonts w:asciiTheme="minorHAnsi" w:hAnsiTheme="minorHAnsi" w:cstheme="minorHAnsi"/>
                <w:bCs/>
              </w:rPr>
              <w:t xml:space="preserve"> current estimates</w:t>
            </w:r>
          </w:p>
          <w:p w14:paraId="368E71C8" w14:textId="0CBAF1BF" w:rsidR="00B55DF5" w:rsidRPr="004D6785" w:rsidRDefault="00497F19" w:rsidP="00C0765F">
            <w:pPr>
              <w:pStyle w:val="ListParagraph"/>
              <w:numPr>
                <w:ilvl w:val="0"/>
                <w:numId w:val="7"/>
              </w:numPr>
              <w:rPr>
                <w:rFonts w:asciiTheme="minorHAnsi" w:hAnsiTheme="minorHAnsi" w:cstheme="minorHAnsi"/>
                <w:bCs/>
              </w:rPr>
            </w:pPr>
            <w:r w:rsidRPr="004D6785">
              <w:rPr>
                <w:rFonts w:asciiTheme="minorHAnsi" w:hAnsiTheme="minorHAnsi" w:cstheme="minorHAnsi"/>
                <w:bCs/>
              </w:rPr>
              <w:t>Reasoning around why costs may be higher than average</w:t>
            </w:r>
            <w:r w:rsidR="007A5CE0">
              <w:rPr>
                <w:rFonts w:asciiTheme="minorHAnsi" w:hAnsiTheme="minorHAnsi" w:cstheme="minorHAnsi"/>
                <w:bCs/>
              </w:rPr>
              <w:t xml:space="preserve"> in benchmark </w:t>
            </w:r>
            <w:proofErr w:type="gramStart"/>
            <w:r w:rsidR="007A5CE0">
              <w:rPr>
                <w:rFonts w:asciiTheme="minorHAnsi" w:hAnsiTheme="minorHAnsi" w:cstheme="minorHAnsi"/>
                <w:bCs/>
              </w:rPr>
              <w:t>report</w:t>
            </w:r>
            <w:r w:rsidRPr="004D6785">
              <w:rPr>
                <w:rFonts w:asciiTheme="minorHAnsi" w:hAnsiTheme="minorHAnsi" w:cstheme="minorHAnsi"/>
                <w:bCs/>
              </w:rPr>
              <w:t xml:space="preserve"> </w:t>
            </w:r>
            <w:r w:rsidR="007A5CE0">
              <w:rPr>
                <w:rFonts w:asciiTheme="minorHAnsi" w:hAnsiTheme="minorHAnsi" w:cstheme="minorHAnsi"/>
                <w:bCs/>
              </w:rPr>
              <w:t xml:space="preserve"> include</w:t>
            </w:r>
            <w:proofErr w:type="gramEnd"/>
            <w:r w:rsidR="007A5CE0">
              <w:rPr>
                <w:rFonts w:asciiTheme="minorHAnsi" w:hAnsiTheme="minorHAnsi" w:cstheme="minorHAnsi"/>
                <w:bCs/>
              </w:rPr>
              <w:t xml:space="preserve"> inflation provisions allowed in phase 2 estimates, small size of </w:t>
            </w:r>
            <w:r w:rsidR="00130BC8">
              <w:rPr>
                <w:rFonts w:asciiTheme="minorHAnsi" w:hAnsiTheme="minorHAnsi" w:cstheme="minorHAnsi"/>
                <w:bCs/>
              </w:rPr>
              <w:t>the schemes in comparison to average size in the comparators, and high design standards including net zero carbon</w:t>
            </w:r>
          </w:p>
        </w:tc>
      </w:tr>
      <w:tr w:rsidR="00E608E8" w:rsidRPr="003C2414" w14:paraId="60FFEB01" w14:textId="77777777" w:rsidTr="00BA029B">
        <w:trPr>
          <w:trHeight w:val="1099"/>
        </w:trPr>
        <w:tc>
          <w:tcPr>
            <w:tcW w:w="10774" w:type="dxa"/>
            <w:gridSpan w:val="2"/>
            <w:tcBorders>
              <w:top w:val="single" w:sz="6" w:space="0" w:color="999999"/>
              <w:left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616789C5"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2670B4A9" w14:textId="5013CEB1" w:rsidR="00E608E8" w:rsidRPr="004D6785" w:rsidRDefault="00E608E8" w:rsidP="00E608E8">
                  <w:pPr>
                    <w:spacing w:after="120"/>
                    <w:rPr>
                      <w:rFonts w:cstheme="minorHAnsi"/>
                      <w:b/>
                    </w:rPr>
                  </w:pPr>
                  <w:r w:rsidRPr="004D6785">
                    <w:rPr>
                      <w:rFonts w:cstheme="minorHAnsi"/>
                      <w:bCs/>
                      <w:color w:val="0070C0"/>
                    </w:rPr>
                    <w:t>Documented Actions Item 8.</w:t>
                  </w:r>
                </w:p>
              </w:tc>
              <w:tc>
                <w:tcPr>
                  <w:tcW w:w="1560" w:type="dxa"/>
                  <w:tcBorders>
                    <w:top w:val="single" w:sz="6" w:space="0" w:color="999999"/>
                    <w:left w:val="single" w:sz="6" w:space="0" w:color="999999"/>
                    <w:right w:val="single" w:sz="6" w:space="0" w:color="999999"/>
                  </w:tcBorders>
                  <w:shd w:val="clear" w:color="auto" w:fill="7F7F7F"/>
                  <w:vAlign w:val="center"/>
                </w:tcPr>
                <w:p w14:paraId="4CCF7EE0"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4F433C27"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4B691143"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5C1D3018" w14:textId="77777777" w:rsidR="00E608E8" w:rsidRPr="004D6785" w:rsidRDefault="00E608E8" w:rsidP="00E608E8">
                  <w:pPr>
                    <w:spacing w:after="120"/>
                    <w:ind w:left="720"/>
                    <w:rPr>
                      <w:rFonts w:cstheme="minorHAnsi"/>
                      <w:b/>
                    </w:rPr>
                  </w:pPr>
                  <w:r w:rsidRPr="004D6785">
                    <w:rPr>
                      <w:rFonts w:eastAsia="Times New Roman" w:cstheme="minorHAnsi"/>
                      <w:color w:val="26282A"/>
                    </w:rPr>
                    <w:lastRenderedPageBreak/>
                    <w:t xml:space="preserve"> none.</w:t>
                  </w:r>
                </w:p>
              </w:tc>
              <w:tc>
                <w:tcPr>
                  <w:tcW w:w="1560" w:type="dxa"/>
                  <w:tcBorders>
                    <w:top w:val="single" w:sz="6" w:space="0" w:color="999999"/>
                    <w:left w:val="single" w:sz="6" w:space="0" w:color="999999"/>
                    <w:right w:val="single" w:sz="6" w:space="0" w:color="999999"/>
                  </w:tcBorders>
                  <w:vAlign w:val="center"/>
                </w:tcPr>
                <w:p w14:paraId="66CAE747" w14:textId="77777777" w:rsidR="00E608E8" w:rsidRPr="004D6785" w:rsidRDefault="00E608E8" w:rsidP="00E608E8">
                  <w:pPr>
                    <w:spacing w:after="120"/>
                    <w:rPr>
                      <w:rFonts w:cstheme="minorHAnsi"/>
                      <w:b/>
                    </w:rPr>
                  </w:pPr>
                  <w:r w:rsidRPr="004D6785">
                    <w:rPr>
                      <w:rFonts w:cstheme="minorHAnsi"/>
                      <w:b/>
                    </w:rPr>
                    <w:t>n/a</w:t>
                  </w:r>
                </w:p>
              </w:tc>
              <w:tc>
                <w:tcPr>
                  <w:tcW w:w="992" w:type="dxa"/>
                  <w:tcBorders>
                    <w:top w:val="single" w:sz="6" w:space="0" w:color="999999"/>
                    <w:left w:val="single" w:sz="6" w:space="0" w:color="999999"/>
                    <w:right w:val="single" w:sz="6" w:space="0" w:color="999999"/>
                  </w:tcBorders>
                  <w:vAlign w:val="center"/>
                </w:tcPr>
                <w:p w14:paraId="1117717A" w14:textId="77777777" w:rsidR="00E608E8" w:rsidRPr="004D6785" w:rsidRDefault="00E608E8" w:rsidP="00E608E8">
                  <w:pPr>
                    <w:spacing w:after="120"/>
                    <w:rPr>
                      <w:rFonts w:cstheme="minorHAnsi"/>
                      <w:b/>
                    </w:rPr>
                  </w:pPr>
                  <w:r w:rsidRPr="004D6785">
                    <w:rPr>
                      <w:rFonts w:cstheme="minorHAnsi"/>
                      <w:b/>
                    </w:rPr>
                    <w:t>n/a</w:t>
                  </w:r>
                </w:p>
              </w:tc>
            </w:tr>
          </w:tbl>
          <w:p w14:paraId="05066290" w14:textId="77777777" w:rsidR="00E608E8" w:rsidRPr="004D6785" w:rsidRDefault="00E608E8" w:rsidP="00A369EE">
            <w:pPr>
              <w:spacing w:after="0" w:line="240" w:lineRule="auto"/>
              <w:jc w:val="both"/>
              <w:rPr>
                <w:rFonts w:eastAsia="Calibri" w:cstheme="minorHAnsi"/>
                <w:b/>
                <w:bCs/>
              </w:rPr>
            </w:pPr>
          </w:p>
        </w:tc>
      </w:tr>
      <w:tr w:rsidR="003C2414" w:rsidRPr="003C2414" w14:paraId="03E1FF9F" w14:textId="77777777" w:rsidTr="00AF12B5">
        <w:trPr>
          <w:trHeight w:val="1099"/>
        </w:trPr>
        <w:tc>
          <w:tcPr>
            <w:tcW w:w="1161" w:type="dxa"/>
            <w:tcBorders>
              <w:top w:val="single" w:sz="6" w:space="0" w:color="999999"/>
              <w:left w:val="single" w:sz="6" w:space="0" w:color="999999"/>
              <w:right w:val="single" w:sz="6" w:space="0" w:color="999999"/>
            </w:tcBorders>
            <w:vAlign w:val="center"/>
          </w:tcPr>
          <w:p w14:paraId="43CAAE80" w14:textId="77777777" w:rsidR="003C2414" w:rsidRPr="00FC2FCD" w:rsidRDefault="003C2414" w:rsidP="003C2414">
            <w:pPr>
              <w:tabs>
                <w:tab w:val="left" w:pos="0"/>
              </w:tabs>
              <w:spacing w:after="120" w:line="276" w:lineRule="auto"/>
              <w:rPr>
                <w:rFonts w:ascii="Arial" w:eastAsia="Calibri" w:hAnsi="Arial" w:cs="Arial"/>
                <w:b/>
                <w:bCs/>
              </w:rPr>
            </w:pPr>
            <w:r w:rsidRPr="00FC2FCD">
              <w:rPr>
                <w:rFonts w:ascii="Arial" w:eastAsia="Calibri" w:hAnsi="Arial" w:cs="Arial"/>
                <w:b/>
                <w:bCs/>
              </w:rPr>
              <w:lastRenderedPageBreak/>
              <w:t xml:space="preserve">9 </w:t>
            </w:r>
          </w:p>
        </w:tc>
        <w:tc>
          <w:tcPr>
            <w:tcW w:w="9613" w:type="dxa"/>
            <w:tcBorders>
              <w:top w:val="single" w:sz="6" w:space="0" w:color="999999"/>
              <w:left w:val="single" w:sz="6" w:space="0" w:color="999999"/>
              <w:bottom w:val="single" w:sz="4" w:space="0" w:color="auto"/>
              <w:right w:val="single" w:sz="6" w:space="0" w:color="999999"/>
            </w:tcBorders>
          </w:tcPr>
          <w:p w14:paraId="1ABEA320" w14:textId="281D6A2A" w:rsidR="003C2414" w:rsidRPr="004D6785" w:rsidRDefault="00991404" w:rsidP="00A369EE">
            <w:pPr>
              <w:spacing w:after="0" w:line="240" w:lineRule="auto"/>
              <w:jc w:val="both"/>
              <w:rPr>
                <w:rFonts w:eastAsia="Calibri" w:cstheme="minorHAnsi"/>
                <w:b/>
                <w:bCs/>
              </w:rPr>
            </w:pPr>
            <w:r w:rsidRPr="004D6785">
              <w:rPr>
                <w:rFonts w:eastAsia="Calibri" w:cstheme="minorHAnsi"/>
                <w:b/>
                <w:bCs/>
              </w:rPr>
              <w:t>Annual Audit Closing Accounts</w:t>
            </w:r>
          </w:p>
          <w:p w14:paraId="7DF40ED2" w14:textId="77777777" w:rsidR="00991404" w:rsidRPr="004D6785" w:rsidRDefault="00991404" w:rsidP="00A369EE">
            <w:pPr>
              <w:spacing w:after="0" w:line="240" w:lineRule="auto"/>
              <w:jc w:val="both"/>
              <w:rPr>
                <w:rFonts w:eastAsia="Calibri" w:cstheme="minorHAnsi"/>
                <w:b/>
                <w:bCs/>
              </w:rPr>
            </w:pPr>
          </w:p>
          <w:p w14:paraId="4646F3C2" w14:textId="77777777" w:rsidR="00E82D02" w:rsidRDefault="00F115F9" w:rsidP="00E82D02">
            <w:pPr>
              <w:rPr>
                <w:rFonts w:cstheme="minorHAnsi"/>
              </w:rPr>
            </w:pPr>
            <w:r w:rsidRPr="004D6785">
              <w:rPr>
                <w:rFonts w:cstheme="minorHAnsi"/>
              </w:rPr>
              <w:t>Section 2.1 should be noted</w:t>
            </w:r>
            <w:r w:rsidR="00E82D02">
              <w:rPr>
                <w:rFonts w:cstheme="minorHAnsi"/>
              </w:rPr>
              <w:t xml:space="preserve"> which states that </w:t>
            </w:r>
          </w:p>
          <w:p w14:paraId="14090B13" w14:textId="14B58507" w:rsidR="00E82D02" w:rsidRDefault="00E82D02" w:rsidP="00E82D02">
            <w:r>
              <w:rPr>
                <w:rFonts w:cstheme="minorHAnsi"/>
              </w:rPr>
              <w:t>“</w:t>
            </w:r>
            <w:r>
              <w:rPr>
                <w:i/>
                <w:iCs/>
              </w:rPr>
              <w:t>The Directors have reviewed cashflow forecasts for the next 18 months from the approval of these financial statements and based on these are confident that the company is able to meet its obligations and commitments for at least the next 12 months from that approval within the current funding and financing agreed with LBWF and based on the existing business plan. On that basis these financial statements have been prepared on a going concern basis</w:t>
            </w:r>
            <w:r>
              <w:t>.”</w:t>
            </w:r>
          </w:p>
          <w:p w14:paraId="76BB20B0" w14:textId="25FA0F46" w:rsidR="001768FE" w:rsidRPr="00E82D02" w:rsidRDefault="00E82D02" w:rsidP="00E82D02">
            <w:pPr>
              <w:pStyle w:val="ListParagraph"/>
              <w:numPr>
                <w:ilvl w:val="0"/>
                <w:numId w:val="6"/>
              </w:numPr>
              <w:jc w:val="both"/>
              <w:rPr>
                <w:rFonts w:asciiTheme="minorHAnsi" w:hAnsiTheme="minorHAnsi" w:cstheme="minorHAnsi"/>
              </w:rPr>
            </w:pPr>
            <w:r>
              <w:rPr>
                <w:rFonts w:asciiTheme="minorHAnsi" w:hAnsiTheme="minorHAnsi" w:cstheme="minorHAnsi"/>
              </w:rPr>
              <w:t xml:space="preserve">Board </w:t>
            </w:r>
            <w:proofErr w:type="gramStart"/>
            <w:r>
              <w:rPr>
                <w:rFonts w:asciiTheme="minorHAnsi" w:hAnsiTheme="minorHAnsi" w:cstheme="minorHAnsi"/>
              </w:rPr>
              <w:t>are</w:t>
            </w:r>
            <w:proofErr w:type="gramEnd"/>
            <w:r>
              <w:rPr>
                <w:rFonts w:asciiTheme="minorHAnsi" w:hAnsiTheme="minorHAnsi" w:cstheme="minorHAnsi"/>
              </w:rPr>
              <w:t xml:space="preserve"> not asked to approve the accounts yet until Legal documents for Essex and South Gove have been concluded and a Business Plan is agreed for future schemes.</w:t>
            </w:r>
          </w:p>
        </w:tc>
      </w:tr>
      <w:tr w:rsidR="00E608E8" w:rsidRPr="003C2414" w14:paraId="775F7EF5" w14:textId="77777777" w:rsidTr="00A65888">
        <w:trPr>
          <w:trHeight w:val="1096"/>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565F759F"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22ED2E80" w14:textId="3FF08CE3" w:rsidR="00E608E8" w:rsidRPr="004D6785" w:rsidRDefault="00E608E8" w:rsidP="00E608E8">
                  <w:pPr>
                    <w:spacing w:after="120"/>
                    <w:rPr>
                      <w:rFonts w:cstheme="minorHAnsi"/>
                      <w:b/>
                    </w:rPr>
                  </w:pPr>
                  <w:r w:rsidRPr="004D6785">
                    <w:rPr>
                      <w:rFonts w:cstheme="minorHAnsi"/>
                      <w:bCs/>
                      <w:color w:val="0070C0"/>
                    </w:rPr>
                    <w:t>Documented Actions Item 9.</w:t>
                  </w:r>
                </w:p>
              </w:tc>
              <w:tc>
                <w:tcPr>
                  <w:tcW w:w="1560" w:type="dxa"/>
                  <w:tcBorders>
                    <w:top w:val="single" w:sz="6" w:space="0" w:color="999999"/>
                    <w:left w:val="single" w:sz="6" w:space="0" w:color="999999"/>
                    <w:right w:val="single" w:sz="6" w:space="0" w:color="999999"/>
                  </w:tcBorders>
                  <w:shd w:val="clear" w:color="auto" w:fill="7F7F7F"/>
                  <w:vAlign w:val="center"/>
                </w:tcPr>
                <w:p w14:paraId="001DA1F2" w14:textId="77777777" w:rsidR="00E608E8" w:rsidRPr="004D6785" w:rsidRDefault="00E608E8" w:rsidP="00E608E8">
                  <w:pPr>
                    <w:spacing w:after="120"/>
                    <w:rPr>
                      <w:rFonts w:cstheme="minorHAnsi"/>
                      <w:b/>
                    </w:rPr>
                  </w:pPr>
                  <w:r w:rsidRPr="004D6785">
                    <w:rPr>
                      <w:rFonts w:cstheme="minorHAns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0BDA724C" w14:textId="77777777" w:rsidR="00E608E8" w:rsidRPr="004D6785" w:rsidRDefault="00E608E8" w:rsidP="00E608E8">
                  <w:pPr>
                    <w:spacing w:after="120"/>
                    <w:rPr>
                      <w:rFonts w:cstheme="minorHAnsi"/>
                      <w:b/>
                    </w:rPr>
                  </w:pPr>
                  <w:r w:rsidRPr="004D6785">
                    <w:rPr>
                      <w:rFonts w:cstheme="minorHAnsi"/>
                      <w:b/>
                    </w:rPr>
                    <w:t>Lead</w:t>
                  </w:r>
                </w:p>
              </w:tc>
            </w:tr>
            <w:tr w:rsidR="00E608E8" w:rsidRPr="004D6785" w14:paraId="58540966"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4501AE18" w14:textId="7AD8EF4B" w:rsidR="00E608E8" w:rsidRPr="00F80BF8" w:rsidRDefault="00E82D02" w:rsidP="00F80BF8">
                  <w:pPr>
                    <w:pStyle w:val="ListParagraph"/>
                    <w:numPr>
                      <w:ilvl w:val="0"/>
                      <w:numId w:val="6"/>
                    </w:numPr>
                    <w:spacing w:after="120"/>
                    <w:rPr>
                      <w:rFonts w:cstheme="minorHAnsi"/>
                    </w:rPr>
                  </w:pPr>
                  <w:r w:rsidRPr="00F80BF8">
                    <w:rPr>
                      <w:rFonts w:cstheme="minorHAnsi"/>
                    </w:rPr>
                    <w:t>Board to consider the signing of accounts virtual</w:t>
                  </w:r>
                  <w:r w:rsidR="000100E0">
                    <w:rPr>
                      <w:rFonts w:cstheme="minorHAnsi"/>
                    </w:rPr>
                    <w:t>ly if matters resolved before November meeting</w:t>
                  </w:r>
                  <w:r w:rsidR="00130BC8">
                    <w:rPr>
                      <w:rFonts w:cstheme="minorHAnsi"/>
                    </w:rPr>
                    <w:t xml:space="preserve"> otherwise this will be addressed at the November Board</w:t>
                  </w:r>
                </w:p>
                <w:p w14:paraId="27303CD4" w14:textId="741E2D46" w:rsidR="00E82D02" w:rsidRPr="00F80BF8" w:rsidRDefault="00E82D02" w:rsidP="00F80BF8">
                  <w:pPr>
                    <w:pStyle w:val="ListParagraph"/>
                    <w:numPr>
                      <w:ilvl w:val="0"/>
                      <w:numId w:val="6"/>
                    </w:numPr>
                    <w:spacing w:after="120"/>
                    <w:rPr>
                      <w:rFonts w:asciiTheme="minorHAnsi" w:hAnsiTheme="minorHAnsi" w:cstheme="minorHAnsi"/>
                      <w:b/>
                    </w:rPr>
                  </w:pPr>
                  <w:r w:rsidRPr="00F80BF8">
                    <w:rPr>
                      <w:rFonts w:cstheme="minorHAnsi"/>
                    </w:rPr>
                    <w:t xml:space="preserve">JM to provide timeline of key </w:t>
                  </w:r>
                  <w:r w:rsidR="00F80BF8" w:rsidRPr="00F80BF8">
                    <w:rPr>
                      <w:rFonts w:cstheme="minorHAnsi"/>
                    </w:rPr>
                    <w:t>milestones and statutory deadlines to submit approved accounts.</w:t>
                  </w:r>
                </w:p>
              </w:tc>
              <w:tc>
                <w:tcPr>
                  <w:tcW w:w="1560" w:type="dxa"/>
                  <w:tcBorders>
                    <w:top w:val="single" w:sz="6" w:space="0" w:color="999999"/>
                    <w:left w:val="single" w:sz="6" w:space="0" w:color="999999"/>
                    <w:right w:val="single" w:sz="6" w:space="0" w:color="999999"/>
                  </w:tcBorders>
                  <w:vAlign w:val="center"/>
                </w:tcPr>
                <w:p w14:paraId="009A670A" w14:textId="275D1654" w:rsidR="00E608E8" w:rsidRPr="004D6785" w:rsidRDefault="00E82D02" w:rsidP="00E608E8">
                  <w:pPr>
                    <w:spacing w:after="120"/>
                    <w:rPr>
                      <w:rFonts w:cstheme="minorHAnsi"/>
                      <w:b/>
                    </w:rPr>
                  </w:pPr>
                  <w:r>
                    <w:rPr>
                      <w:rFonts w:cstheme="minorHAnsi"/>
                      <w:b/>
                    </w:rPr>
                    <w:t>Before November</w:t>
                  </w:r>
                </w:p>
              </w:tc>
              <w:tc>
                <w:tcPr>
                  <w:tcW w:w="992" w:type="dxa"/>
                  <w:tcBorders>
                    <w:top w:val="single" w:sz="6" w:space="0" w:color="999999"/>
                    <w:left w:val="single" w:sz="6" w:space="0" w:color="999999"/>
                    <w:right w:val="single" w:sz="6" w:space="0" w:color="999999"/>
                  </w:tcBorders>
                  <w:vAlign w:val="center"/>
                </w:tcPr>
                <w:p w14:paraId="3E6F8BD4" w14:textId="2D854DDB" w:rsidR="00E608E8" w:rsidRPr="004D6785" w:rsidRDefault="00F80BF8" w:rsidP="00E608E8">
                  <w:pPr>
                    <w:spacing w:after="120"/>
                    <w:rPr>
                      <w:rFonts w:cstheme="minorHAnsi"/>
                      <w:b/>
                    </w:rPr>
                  </w:pPr>
                  <w:r>
                    <w:rPr>
                      <w:rFonts w:cstheme="minorHAnsi"/>
                      <w:b/>
                    </w:rPr>
                    <w:t>JM</w:t>
                  </w:r>
                </w:p>
              </w:tc>
            </w:tr>
          </w:tbl>
          <w:p w14:paraId="02C9160C" w14:textId="77777777" w:rsidR="00E608E8" w:rsidRPr="004D6785" w:rsidRDefault="00E608E8" w:rsidP="00960491">
            <w:pPr>
              <w:spacing w:after="0" w:line="240" w:lineRule="auto"/>
              <w:rPr>
                <w:rFonts w:eastAsia="Calibri" w:cstheme="minorHAnsi"/>
                <w:b/>
                <w:bCs/>
              </w:rPr>
            </w:pPr>
          </w:p>
        </w:tc>
      </w:tr>
      <w:tr w:rsidR="003C2414" w:rsidRPr="004D6785" w14:paraId="58C62DC7" w14:textId="77777777" w:rsidTr="00AF12B5">
        <w:trPr>
          <w:trHeight w:val="1096"/>
        </w:trPr>
        <w:tc>
          <w:tcPr>
            <w:tcW w:w="1161" w:type="dxa"/>
            <w:tcBorders>
              <w:top w:val="single" w:sz="6" w:space="0" w:color="999999"/>
              <w:left w:val="single" w:sz="6" w:space="0" w:color="999999"/>
              <w:bottom w:val="single" w:sz="6" w:space="0" w:color="999999"/>
              <w:right w:val="single" w:sz="6" w:space="0" w:color="999999"/>
            </w:tcBorders>
            <w:vAlign w:val="center"/>
          </w:tcPr>
          <w:p w14:paraId="059E33BC" w14:textId="77777777" w:rsidR="003C2414" w:rsidRPr="004D6785" w:rsidRDefault="003C2414" w:rsidP="003C2414">
            <w:pPr>
              <w:tabs>
                <w:tab w:val="left" w:pos="0"/>
              </w:tabs>
              <w:spacing w:after="120" w:line="276" w:lineRule="auto"/>
              <w:rPr>
                <w:rFonts w:ascii="Calibri" w:eastAsia="Calibri" w:hAnsi="Calibri" w:cs="Calibri"/>
                <w:b/>
                <w:bCs/>
              </w:rPr>
            </w:pPr>
            <w:r w:rsidRPr="004D6785">
              <w:rPr>
                <w:rFonts w:ascii="Calibri" w:eastAsia="Calibri" w:hAnsi="Calibri" w:cs="Calibri"/>
                <w:b/>
                <w:bCs/>
              </w:rPr>
              <w:t>10</w:t>
            </w:r>
          </w:p>
        </w:tc>
        <w:tc>
          <w:tcPr>
            <w:tcW w:w="9613" w:type="dxa"/>
            <w:tcBorders>
              <w:top w:val="single" w:sz="6" w:space="0" w:color="999999"/>
              <w:left w:val="single" w:sz="6" w:space="0" w:color="999999"/>
              <w:bottom w:val="single" w:sz="6" w:space="0" w:color="999999"/>
              <w:right w:val="single" w:sz="6" w:space="0" w:color="999999"/>
            </w:tcBorders>
            <w:vAlign w:val="center"/>
          </w:tcPr>
          <w:p w14:paraId="34BFC5FC" w14:textId="514BE1AC" w:rsidR="00960491" w:rsidRPr="004D6785" w:rsidRDefault="00960491" w:rsidP="00960491">
            <w:pPr>
              <w:spacing w:after="0" w:line="240" w:lineRule="auto"/>
              <w:rPr>
                <w:rFonts w:eastAsia="Calibri" w:cstheme="minorHAnsi"/>
                <w:b/>
                <w:bCs/>
              </w:rPr>
            </w:pPr>
            <w:r w:rsidRPr="004D6785">
              <w:rPr>
                <w:rFonts w:eastAsia="Calibri" w:cstheme="minorHAnsi"/>
                <w:b/>
                <w:bCs/>
              </w:rPr>
              <w:t xml:space="preserve">10a. Development Programme Dashboard </w:t>
            </w:r>
          </w:p>
          <w:p w14:paraId="671D5D06" w14:textId="43A904E8" w:rsidR="007C0970" w:rsidRDefault="007C0970" w:rsidP="00960491">
            <w:pPr>
              <w:spacing w:after="0" w:line="240" w:lineRule="auto"/>
              <w:rPr>
                <w:rFonts w:eastAsia="Calibri" w:cstheme="minorHAnsi"/>
                <w:b/>
                <w:bCs/>
              </w:rPr>
            </w:pPr>
          </w:p>
          <w:p w14:paraId="36EE0F3C" w14:textId="3B449762" w:rsidR="00F80BF8" w:rsidRDefault="00F80BF8" w:rsidP="00960491">
            <w:pPr>
              <w:spacing w:after="0" w:line="240" w:lineRule="auto"/>
              <w:rPr>
                <w:rFonts w:eastAsia="Calibri" w:cstheme="minorHAnsi"/>
                <w:b/>
                <w:bCs/>
              </w:rPr>
            </w:pPr>
            <w:r>
              <w:rPr>
                <w:rFonts w:eastAsia="Calibri" w:cstheme="minorHAnsi"/>
                <w:b/>
                <w:bCs/>
              </w:rPr>
              <w:t>Phase 1</w:t>
            </w:r>
          </w:p>
          <w:p w14:paraId="51706557" w14:textId="77777777" w:rsidR="00F80BF8" w:rsidRPr="004D6785" w:rsidRDefault="00F80BF8" w:rsidP="00960491">
            <w:pPr>
              <w:spacing w:after="0" w:line="240" w:lineRule="auto"/>
              <w:rPr>
                <w:rFonts w:eastAsia="Calibri" w:cstheme="minorHAnsi"/>
                <w:b/>
                <w:bCs/>
              </w:rPr>
            </w:pPr>
          </w:p>
          <w:p w14:paraId="14184EFD" w14:textId="7B7477E5" w:rsidR="00C26A7E" w:rsidRPr="004D6785" w:rsidRDefault="00C26A7E"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Delay to </w:t>
            </w:r>
            <w:proofErr w:type="spellStart"/>
            <w:r w:rsidRPr="004D6785">
              <w:rPr>
                <w:rFonts w:asciiTheme="minorHAnsi" w:hAnsiTheme="minorHAnsi" w:cstheme="minorHAnsi"/>
              </w:rPr>
              <w:t>Hylands</w:t>
            </w:r>
            <w:proofErr w:type="spellEnd"/>
            <w:r w:rsidRPr="004D6785">
              <w:rPr>
                <w:rFonts w:asciiTheme="minorHAnsi" w:hAnsiTheme="minorHAnsi" w:cstheme="minorHAnsi"/>
              </w:rPr>
              <w:t xml:space="preserve"> </w:t>
            </w:r>
            <w:r w:rsidR="00F80BF8">
              <w:rPr>
                <w:rFonts w:asciiTheme="minorHAnsi" w:hAnsiTheme="minorHAnsi" w:cstheme="minorHAnsi"/>
              </w:rPr>
              <w:t xml:space="preserve">scheme mean </w:t>
            </w:r>
            <w:r w:rsidRPr="004D6785">
              <w:rPr>
                <w:rFonts w:asciiTheme="minorHAnsi" w:hAnsiTheme="minorHAnsi" w:cstheme="minorHAnsi"/>
              </w:rPr>
              <w:t>it will now be handed over in October</w:t>
            </w:r>
          </w:p>
          <w:p w14:paraId="1AA7656E" w14:textId="04D81C9B" w:rsidR="000B0BB1" w:rsidRPr="004D6785" w:rsidRDefault="000B0BB1"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Client has been involved </w:t>
            </w:r>
            <w:r w:rsidR="00F80BF8">
              <w:rPr>
                <w:rFonts w:asciiTheme="minorHAnsi" w:hAnsiTheme="minorHAnsi" w:cstheme="minorHAnsi"/>
              </w:rPr>
              <w:t>and aware of</w:t>
            </w:r>
            <w:r w:rsidRPr="004D6785">
              <w:rPr>
                <w:rFonts w:asciiTheme="minorHAnsi" w:hAnsiTheme="minorHAnsi" w:cstheme="minorHAnsi"/>
              </w:rPr>
              <w:t xml:space="preserve"> the handover delays</w:t>
            </w:r>
          </w:p>
          <w:p w14:paraId="05C171B4" w14:textId="24716323" w:rsidR="000B0BB1" w:rsidRPr="004D6785" w:rsidRDefault="000B0BB1"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South Grove </w:t>
            </w:r>
            <w:r w:rsidR="00F80BF8">
              <w:rPr>
                <w:rFonts w:asciiTheme="minorHAnsi" w:hAnsiTheme="minorHAnsi" w:cstheme="minorHAnsi"/>
              </w:rPr>
              <w:t>expected to</w:t>
            </w:r>
            <w:r w:rsidRPr="004D6785">
              <w:rPr>
                <w:rFonts w:asciiTheme="minorHAnsi" w:hAnsiTheme="minorHAnsi" w:cstheme="minorHAnsi"/>
              </w:rPr>
              <w:t xml:space="preserve"> be handed over in November</w:t>
            </w:r>
          </w:p>
          <w:p w14:paraId="3EDB250A" w14:textId="41E1A412" w:rsidR="0051368A" w:rsidRPr="004D6785" w:rsidRDefault="0051368A"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Sansom and Essex are having further boiler inspections and could be handed over </w:t>
            </w:r>
            <w:r w:rsidR="00CB7B49" w:rsidRPr="004D6785">
              <w:rPr>
                <w:rFonts w:asciiTheme="minorHAnsi" w:hAnsiTheme="minorHAnsi" w:cstheme="minorHAnsi"/>
              </w:rPr>
              <w:t>next week</w:t>
            </w:r>
          </w:p>
          <w:p w14:paraId="0E31A5A7" w14:textId="1789C25F" w:rsidR="0051368A" w:rsidRPr="004D6785" w:rsidRDefault="001D7C97" w:rsidP="00C0765F">
            <w:pPr>
              <w:pStyle w:val="ListParagraph"/>
              <w:numPr>
                <w:ilvl w:val="0"/>
                <w:numId w:val="8"/>
              </w:numPr>
              <w:rPr>
                <w:rFonts w:asciiTheme="minorHAnsi" w:hAnsiTheme="minorHAnsi" w:cstheme="minorHAnsi"/>
              </w:rPr>
            </w:pPr>
            <w:r w:rsidRPr="004D6785">
              <w:rPr>
                <w:rFonts w:asciiTheme="minorHAnsi" w:hAnsiTheme="minorHAnsi" w:cstheme="minorHAnsi"/>
              </w:rPr>
              <w:t>22/46 private homes at South Grove have been sold</w:t>
            </w:r>
          </w:p>
          <w:p w14:paraId="1AF2832A" w14:textId="748197E3" w:rsidR="001D7C97" w:rsidRDefault="00B7608C"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Significant </w:t>
            </w:r>
            <w:proofErr w:type="spellStart"/>
            <w:r w:rsidRPr="004D6785">
              <w:rPr>
                <w:rFonts w:asciiTheme="minorHAnsi" w:hAnsiTheme="minorHAnsi" w:cstheme="minorHAnsi"/>
              </w:rPr>
              <w:t>EoT</w:t>
            </w:r>
            <w:proofErr w:type="spellEnd"/>
            <w:r w:rsidRPr="004D6785">
              <w:rPr>
                <w:rFonts w:asciiTheme="minorHAnsi" w:hAnsiTheme="minorHAnsi" w:cstheme="minorHAnsi"/>
              </w:rPr>
              <w:t xml:space="preserve"> claim at Sansom Road</w:t>
            </w:r>
            <w:r w:rsidR="009E40B4" w:rsidRPr="004D6785">
              <w:rPr>
                <w:rFonts w:asciiTheme="minorHAnsi" w:hAnsiTheme="minorHAnsi" w:cstheme="minorHAnsi"/>
              </w:rPr>
              <w:t xml:space="preserve">. </w:t>
            </w:r>
            <w:r w:rsidR="00F80BF8">
              <w:rPr>
                <w:rFonts w:asciiTheme="minorHAnsi" w:hAnsiTheme="minorHAnsi" w:cstheme="minorHAnsi"/>
              </w:rPr>
              <w:t>Sixty Bricks have b</w:t>
            </w:r>
            <w:r w:rsidR="009E40B4" w:rsidRPr="004D6785">
              <w:rPr>
                <w:rFonts w:asciiTheme="minorHAnsi" w:hAnsiTheme="minorHAnsi" w:cstheme="minorHAnsi"/>
              </w:rPr>
              <w:t xml:space="preserve">udgeted for a scenario where the company pays £400k </w:t>
            </w:r>
            <w:r w:rsidR="00F80BF8">
              <w:rPr>
                <w:rFonts w:asciiTheme="minorHAnsi" w:hAnsiTheme="minorHAnsi" w:cstheme="minorHAnsi"/>
              </w:rPr>
              <w:t>from</w:t>
            </w:r>
            <w:r w:rsidR="009E40B4" w:rsidRPr="004D6785">
              <w:rPr>
                <w:rFonts w:asciiTheme="minorHAnsi" w:hAnsiTheme="minorHAnsi" w:cstheme="minorHAnsi"/>
              </w:rPr>
              <w:t xml:space="preserve"> contingency</w:t>
            </w:r>
            <w:r w:rsidR="00F80BF8">
              <w:rPr>
                <w:rFonts w:asciiTheme="minorHAnsi" w:hAnsiTheme="minorHAnsi" w:cstheme="minorHAnsi"/>
              </w:rPr>
              <w:t>.</w:t>
            </w:r>
          </w:p>
          <w:p w14:paraId="2AACD661" w14:textId="07296DF0" w:rsidR="00F80BF8" w:rsidRDefault="00F80BF8" w:rsidP="00F80BF8">
            <w:pPr>
              <w:pStyle w:val="ListParagraph"/>
              <w:ind w:left="360"/>
              <w:rPr>
                <w:rFonts w:asciiTheme="minorHAnsi" w:hAnsiTheme="minorHAnsi" w:cstheme="minorHAnsi"/>
              </w:rPr>
            </w:pPr>
          </w:p>
          <w:p w14:paraId="5B6B3F51" w14:textId="7CE53AE3" w:rsidR="00F80BF8" w:rsidRPr="00F80BF8" w:rsidRDefault="00F80BF8" w:rsidP="00F80BF8">
            <w:pPr>
              <w:rPr>
                <w:rFonts w:cstheme="minorHAnsi"/>
                <w:b/>
                <w:bCs/>
              </w:rPr>
            </w:pPr>
            <w:r w:rsidRPr="00F80BF8">
              <w:rPr>
                <w:rFonts w:cstheme="minorHAnsi"/>
                <w:b/>
                <w:bCs/>
              </w:rPr>
              <w:t>Phase2</w:t>
            </w:r>
          </w:p>
          <w:p w14:paraId="789950A7" w14:textId="23ECFA94" w:rsidR="002C59BE" w:rsidRPr="004D6785" w:rsidRDefault="000269DA"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The company will be going to Cabinet in December </w:t>
            </w:r>
          </w:p>
          <w:p w14:paraId="5555BEB4" w14:textId="0DC144D1" w:rsidR="007630E9" w:rsidRPr="004D6785" w:rsidRDefault="007630E9" w:rsidP="00C0765F">
            <w:pPr>
              <w:pStyle w:val="ListParagraph"/>
              <w:numPr>
                <w:ilvl w:val="0"/>
                <w:numId w:val="8"/>
              </w:numPr>
              <w:rPr>
                <w:rFonts w:asciiTheme="minorHAnsi" w:hAnsiTheme="minorHAnsi" w:cstheme="minorHAnsi"/>
              </w:rPr>
            </w:pPr>
            <w:r w:rsidRPr="004D6785">
              <w:rPr>
                <w:rFonts w:asciiTheme="minorHAnsi" w:hAnsiTheme="minorHAnsi" w:cstheme="minorHAnsi"/>
              </w:rPr>
              <w:t>Planning for Vicarage is ready to submit</w:t>
            </w:r>
            <w:r w:rsidR="00F80BF8">
              <w:rPr>
                <w:rFonts w:asciiTheme="minorHAnsi" w:hAnsiTheme="minorHAnsi" w:cstheme="minorHAnsi"/>
              </w:rPr>
              <w:t xml:space="preserve"> but is awaiting specialist legal advice on Land Issue.</w:t>
            </w:r>
          </w:p>
          <w:p w14:paraId="19B12F50" w14:textId="4A79C5FD" w:rsidR="007630E9" w:rsidRDefault="007630E9" w:rsidP="00C0765F">
            <w:pPr>
              <w:pStyle w:val="ListParagraph"/>
              <w:numPr>
                <w:ilvl w:val="0"/>
                <w:numId w:val="8"/>
              </w:numPr>
              <w:rPr>
                <w:rFonts w:asciiTheme="minorHAnsi" w:hAnsiTheme="minorHAnsi" w:cstheme="minorHAnsi"/>
              </w:rPr>
            </w:pPr>
            <w:r w:rsidRPr="004D6785">
              <w:rPr>
                <w:rFonts w:asciiTheme="minorHAnsi" w:hAnsiTheme="minorHAnsi" w:cstheme="minorHAnsi"/>
              </w:rPr>
              <w:t>Planning for Priory Court will be ready in the coming weeks</w:t>
            </w:r>
          </w:p>
          <w:p w14:paraId="3CAD605D" w14:textId="57F08B01" w:rsidR="00F80BF8" w:rsidRPr="00F80BF8" w:rsidRDefault="00F80BF8" w:rsidP="00F80BF8">
            <w:pPr>
              <w:pStyle w:val="ListParagraph"/>
              <w:numPr>
                <w:ilvl w:val="0"/>
                <w:numId w:val="8"/>
              </w:numPr>
              <w:rPr>
                <w:rFonts w:asciiTheme="minorHAnsi" w:hAnsiTheme="minorHAnsi" w:cstheme="minorHAnsi"/>
              </w:rPr>
            </w:pPr>
            <w:r w:rsidRPr="004D6785">
              <w:rPr>
                <w:rFonts w:asciiTheme="minorHAnsi" w:hAnsiTheme="minorHAnsi" w:cstheme="minorHAnsi"/>
              </w:rPr>
              <w:t>Abortive costs are being worked out for Priory Court</w:t>
            </w:r>
          </w:p>
          <w:p w14:paraId="5427E056" w14:textId="6F611850" w:rsidR="007630E9" w:rsidRPr="004D6785" w:rsidRDefault="007630E9" w:rsidP="00C0765F">
            <w:pPr>
              <w:pStyle w:val="ListParagraph"/>
              <w:numPr>
                <w:ilvl w:val="0"/>
                <w:numId w:val="8"/>
              </w:numPr>
              <w:rPr>
                <w:rFonts w:asciiTheme="minorHAnsi" w:hAnsiTheme="minorHAnsi" w:cstheme="minorHAnsi"/>
              </w:rPr>
            </w:pPr>
            <w:r w:rsidRPr="004D6785">
              <w:rPr>
                <w:rFonts w:asciiTheme="minorHAnsi" w:hAnsiTheme="minorHAnsi" w:cstheme="minorHAnsi"/>
              </w:rPr>
              <w:t>Programs will be amended</w:t>
            </w:r>
            <w:r w:rsidR="00130BC8">
              <w:rPr>
                <w:rFonts w:asciiTheme="minorHAnsi" w:hAnsiTheme="minorHAnsi" w:cstheme="minorHAnsi"/>
              </w:rPr>
              <w:t>;</w:t>
            </w:r>
            <w:r w:rsidRPr="004D6785">
              <w:rPr>
                <w:rFonts w:asciiTheme="minorHAnsi" w:hAnsiTheme="minorHAnsi" w:cstheme="minorHAnsi"/>
              </w:rPr>
              <w:t xml:space="preserve"> starts on site for phase 2 may be pushed back to September 2023</w:t>
            </w:r>
          </w:p>
          <w:p w14:paraId="70BD0A19" w14:textId="25052B16" w:rsidR="00585D0A" w:rsidRPr="004D6785" w:rsidRDefault="00130BC8" w:rsidP="00C0765F">
            <w:pPr>
              <w:pStyle w:val="ListParagraph"/>
              <w:numPr>
                <w:ilvl w:val="0"/>
                <w:numId w:val="8"/>
              </w:numPr>
              <w:rPr>
                <w:rFonts w:asciiTheme="minorHAnsi" w:hAnsiTheme="minorHAnsi" w:cstheme="minorHAnsi"/>
              </w:rPr>
            </w:pPr>
            <w:proofErr w:type="gramStart"/>
            <w:r>
              <w:rPr>
                <w:rFonts w:asciiTheme="minorHAnsi" w:hAnsiTheme="minorHAnsi" w:cstheme="minorHAnsi"/>
              </w:rPr>
              <w:t xml:space="preserve">Good </w:t>
            </w:r>
            <w:r w:rsidR="00585D0A" w:rsidRPr="004D6785">
              <w:rPr>
                <w:rFonts w:asciiTheme="minorHAnsi" w:hAnsiTheme="minorHAnsi" w:cstheme="minorHAnsi"/>
              </w:rPr>
              <w:t xml:space="preserve"> progress</w:t>
            </w:r>
            <w:proofErr w:type="gramEnd"/>
            <w:r w:rsidR="00585D0A" w:rsidRPr="004D6785">
              <w:rPr>
                <w:rFonts w:asciiTheme="minorHAnsi" w:hAnsiTheme="minorHAnsi" w:cstheme="minorHAnsi"/>
              </w:rPr>
              <w:t xml:space="preserve"> </w:t>
            </w:r>
            <w:r>
              <w:rPr>
                <w:rFonts w:asciiTheme="minorHAnsi" w:hAnsiTheme="minorHAnsi" w:cstheme="minorHAnsi"/>
              </w:rPr>
              <w:t>on</w:t>
            </w:r>
            <w:r w:rsidRPr="004D6785">
              <w:rPr>
                <w:rFonts w:asciiTheme="minorHAnsi" w:hAnsiTheme="minorHAnsi" w:cstheme="minorHAnsi"/>
              </w:rPr>
              <w:t xml:space="preserve"> </w:t>
            </w:r>
            <w:r w:rsidR="00585D0A" w:rsidRPr="004D6785">
              <w:rPr>
                <w:rFonts w:asciiTheme="minorHAnsi" w:hAnsiTheme="minorHAnsi" w:cstheme="minorHAnsi"/>
              </w:rPr>
              <w:t>Church Lane</w:t>
            </w:r>
            <w:r>
              <w:rPr>
                <w:rFonts w:asciiTheme="minorHAnsi" w:hAnsiTheme="minorHAnsi" w:cstheme="minorHAnsi"/>
              </w:rPr>
              <w:t xml:space="preserve"> scheme with planning permission submission targeted for January.</w:t>
            </w:r>
          </w:p>
          <w:p w14:paraId="34F7CA67" w14:textId="651D15C9" w:rsidR="00F27014" w:rsidRPr="004D6785" w:rsidRDefault="00BD0825" w:rsidP="00C0765F">
            <w:pPr>
              <w:pStyle w:val="ListParagraph"/>
              <w:numPr>
                <w:ilvl w:val="0"/>
                <w:numId w:val="8"/>
              </w:numPr>
              <w:rPr>
                <w:rFonts w:asciiTheme="minorHAnsi" w:hAnsiTheme="minorHAnsi" w:cstheme="minorHAnsi"/>
              </w:rPr>
            </w:pPr>
            <w:r w:rsidRPr="004D6785">
              <w:rPr>
                <w:rFonts w:asciiTheme="minorHAnsi" w:hAnsiTheme="minorHAnsi" w:cstheme="minorHAnsi"/>
              </w:rPr>
              <w:t>Potential value adding options are being explored for all the phase 2 schemes</w:t>
            </w:r>
          </w:p>
          <w:p w14:paraId="27D9B1D6" w14:textId="6139C935" w:rsidR="0050195E" w:rsidRDefault="0050195E" w:rsidP="00C0765F">
            <w:pPr>
              <w:pStyle w:val="ListParagraph"/>
              <w:numPr>
                <w:ilvl w:val="0"/>
                <w:numId w:val="8"/>
              </w:numPr>
              <w:rPr>
                <w:rFonts w:asciiTheme="minorHAnsi" w:hAnsiTheme="minorHAnsi" w:cstheme="minorHAnsi"/>
              </w:rPr>
            </w:pPr>
            <w:r w:rsidRPr="004D6785">
              <w:rPr>
                <w:rFonts w:asciiTheme="minorHAnsi" w:hAnsiTheme="minorHAnsi" w:cstheme="minorHAnsi"/>
              </w:rPr>
              <w:t>Osbourne and Chingford are on hold due to viability concerns</w:t>
            </w:r>
            <w:r w:rsidR="00130BC8">
              <w:rPr>
                <w:rFonts w:asciiTheme="minorHAnsi" w:hAnsiTheme="minorHAnsi" w:cstheme="minorHAnsi"/>
              </w:rPr>
              <w:t xml:space="preserve"> with discussions continuing with the Council</w:t>
            </w:r>
          </w:p>
          <w:p w14:paraId="343E4015" w14:textId="6D61F4FA" w:rsidR="00F80BF8" w:rsidRDefault="00F80BF8" w:rsidP="00F80BF8">
            <w:pPr>
              <w:rPr>
                <w:rFonts w:cstheme="minorHAnsi"/>
              </w:rPr>
            </w:pPr>
          </w:p>
          <w:p w14:paraId="62000CEF" w14:textId="7FBB3783" w:rsidR="00F80BF8" w:rsidRPr="00F80BF8" w:rsidRDefault="00F80BF8" w:rsidP="00F80BF8">
            <w:pPr>
              <w:rPr>
                <w:rFonts w:cstheme="minorHAnsi"/>
                <w:b/>
                <w:bCs/>
              </w:rPr>
            </w:pPr>
            <w:r w:rsidRPr="00F80BF8">
              <w:rPr>
                <w:rFonts w:cstheme="minorHAnsi"/>
                <w:b/>
                <w:bCs/>
              </w:rPr>
              <w:lastRenderedPageBreak/>
              <w:t>Emerging Sites</w:t>
            </w:r>
          </w:p>
          <w:p w14:paraId="6BBEB2AF" w14:textId="2C56C6A7" w:rsidR="00EB5688" w:rsidRPr="004D6785" w:rsidRDefault="00EB5688" w:rsidP="00C0765F">
            <w:pPr>
              <w:pStyle w:val="ListParagraph"/>
              <w:numPr>
                <w:ilvl w:val="0"/>
                <w:numId w:val="8"/>
              </w:numPr>
              <w:rPr>
                <w:rFonts w:asciiTheme="minorHAnsi" w:hAnsiTheme="minorHAnsi" w:cstheme="minorHAnsi"/>
              </w:rPr>
            </w:pPr>
            <w:r w:rsidRPr="004D6785">
              <w:rPr>
                <w:rFonts w:asciiTheme="minorHAnsi" w:hAnsiTheme="minorHAnsi" w:cstheme="minorHAnsi"/>
              </w:rPr>
              <w:t xml:space="preserve">Can </w:t>
            </w:r>
            <w:r w:rsidR="00F80BF8">
              <w:rPr>
                <w:rFonts w:asciiTheme="minorHAnsi" w:hAnsiTheme="minorHAnsi" w:cstheme="minorHAnsi"/>
              </w:rPr>
              <w:t xml:space="preserve">potentially </w:t>
            </w:r>
            <w:r w:rsidRPr="004D6785">
              <w:rPr>
                <w:rFonts w:asciiTheme="minorHAnsi" w:hAnsiTheme="minorHAnsi" w:cstheme="minorHAnsi"/>
              </w:rPr>
              <w:t xml:space="preserve">get 110-120 homes at </w:t>
            </w:r>
            <w:proofErr w:type="spellStart"/>
            <w:r w:rsidRPr="004D6785">
              <w:rPr>
                <w:rFonts w:asciiTheme="minorHAnsi" w:hAnsiTheme="minorHAnsi" w:cstheme="minorHAnsi"/>
              </w:rPr>
              <w:t>Hylands</w:t>
            </w:r>
            <w:proofErr w:type="spellEnd"/>
            <w:r w:rsidRPr="004D6785">
              <w:rPr>
                <w:rFonts w:asciiTheme="minorHAnsi" w:hAnsiTheme="minorHAnsi" w:cstheme="minorHAnsi"/>
              </w:rPr>
              <w:t xml:space="preserve"> Phase 3</w:t>
            </w:r>
          </w:p>
          <w:p w14:paraId="57761C97" w14:textId="79CED0E9" w:rsidR="00731C8B" w:rsidRPr="004D6785" w:rsidRDefault="00731C8B" w:rsidP="00C0765F">
            <w:pPr>
              <w:pStyle w:val="ListParagraph"/>
              <w:numPr>
                <w:ilvl w:val="0"/>
                <w:numId w:val="8"/>
              </w:numPr>
              <w:rPr>
                <w:rFonts w:asciiTheme="minorHAnsi" w:hAnsiTheme="minorHAnsi" w:cstheme="minorHAnsi"/>
              </w:rPr>
            </w:pPr>
            <w:r w:rsidRPr="004D6785">
              <w:rPr>
                <w:rFonts w:asciiTheme="minorHAnsi" w:hAnsiTheme="minorHAnsi" w:cstheme="minorHAnsi"/>
              </w:rPr>
              <w:t>Land value of £3.7m makes Cedar Wood House</w:t>
            </w:r>
            <w:r w:rsidR="005161C0" w:rsidRPr="004D6785">
              <w:rPr>
                <w:rFonts w:asciiTheme="minorHAnsi" w:hAnsiTheme="minorHAnsi" w:cstheme="minorHAnsi"/>
              </w:rPr>
              <w:t xml:space="preserve"> unviable</w:t>
            </w:r>
            <w:r w:rsidR="002B5848" w:rsidRPr="004D6785">
              <w:rPr>
                <w:rFonts w:asciiTheme="minorHAnsi" w:hAnsiTheme="minorHAnsi" w:cstheme="minorHAnsi"/>
              </w:rPr>
              <w:t xml:space="preserve"> as 87 homes would need to be built</w:t>
            </w:r>
          </w:p>
          <w:p w14:paraId="7A0AD6E1" w14:textId="02AD8F79" w:rsidR="005161C0" w:rsidRDefault="00213EB9" w:rsidP="00C0765F">
            <w:pPr>
              <w:pStyle w:val="ListParagraph"/>
              <w:numPr>
                <w:ilvl w:val="0"/>
                <w:numId w:val="8"/>
              </w:numPr>
              <w:rPr>
                <w:rFonts w:asciiTheme="minorHAnsi" w:hAnsiTheme="minorHAnsi" w:cstheme="minorHAnsi"/>
              </w:rPr>
            </w:pPr>
            <w:r w:rsidRPr="004D6785">
              <w:rPr>
                <w:rFonts w:asciiTheme="minorHAnsi" w:hAnsiTheme="minorHAnsi" w:cstheme="minorHAnsi"/>
              </w:rPr>
              <w:t>Options are being considered for Rowan House</w:t>
            </w:r>
          </w:p>
          <w:p w14:paraId="5765D34C" w14:textId="155D1DA7" w:rsidR="00130BC8" w:rsidRPr="004D6785" w:rsidRDefault="00130BC8" w:rsidP="00C0765F">
            <w:pPr>
              <w:pStyle w:val="ListParagraph"/>
              <w:numPr>
                <w:ilvl w:val="0"/>
                <w:numId w:val="8"/>
              </w:numPr>
              <w:rPr>
                <w:rFonts w:asciiTheme="minorHAnsi" w:hAnsiTheme="minorHAnsi" w:cstheme="minorHAnsi"/>
              </w:rPr>
            </w:pPr>
            <w:r>
              <w:rPr>
                <w:rFonts w:asciiTheme="minorHAnsi" w:hAnsiTheme="minorHAnsi" w:cstheme="minorHAnsi"/>
              </w:rPr>
              <w:t xml:space="preserve">Discussions are continuing with private </w:t>
            </w:r>
            <w:proofErr w:type="gramStart"/>
            <w:r>
              <w:rPr>
                <w:rFonts w:asciiTheme="minorHAnsi" w:hAnsiTheme="minorHAnsi" w:cstheme="minorHAnsi"/>
              </w:rPr>
              <w:t>land owner</w:t>
            </w:r>
            <w:proofErr w:type="gramEnd"/>
            <w:r>
              <w:rPr>
                <w:rFonts w:asciiTheme="minorHAnsi" w:hAnsiTheme="minorHAnsi" w:cstheme="minorHAnsi"/>
              </w:rPr>
              <w:t xml:space="preserve"> for package scheme (High Road Leyton). Discussions also with Council on the governance arrangements to authorise a private deal such as this.</w:t>
            </w:r>
          </w:p>
          <w:p w14:paraId="3C1B1B94" w14:textId="77777777" w:rsidR="00960491" w:rsidRPr="004D6785" w:rsidRDefault="00960491" w:rsidP="00960491">
            <w:pPr>
              <w:spacing w:after="0" w:line="240" w:lineRule="auto"/>
              <w:rPr>
                <w:rFonts w:eastAsia="Calibri" w:cstheme="minorHAnsi"/>
                <w:b/>
                <w:bCs/>
              </w:rPr>
            </w:pPr>
          </w:p>
          <w:p w14:paraId="43BE6DF9" w14:textId="77777777" w:rsidR="003C2414" w:rsidRPr="004D6785" w:rsidRDefault="00960491" w:rsidP="00960491">
            <w:pPr>
              <w:spacing w:after="0" w:line="240" w:lineRule="auto"/>
              <w:rPr>
                <w:rFonts w:eastAsia="Calibri" w:cstheme="minorHAnsi"/>
                <w:b/>
                <w:bCs/>
              </w:rPr>
            </w:pPr>
            <w:r w:rsidRPr="004D6785">
              <w:rPr>
                <w:rFonts w:eastAsia="Calibri" w:cstheme="minorHAnsi"/>
                <w:b/>
                <w:bCs/>
              </w:rPr>
              <w:t xml:space="preserve">10b. Sales Update </w:t>
            </w:r>
          </w:p>
          <w:p w14:paraId="5FC2C8DB" w14:textId="1E42665D" w:rsidR="00960491" w:rsidRPr="004D6785" w:rsidRDefault="00FB584D" w:rsidP="00C0765F">
            <w:pPr>
              <w:pStyle w:val="ListParagraph"/>
              <w:numPr>
                <w:ilvl w:val="0"/>
                <w:numId w:val="9"/>
              </w:numPr>
              <w:rPr>
                <w:rFonts w:asciiTheme="minorHAnsi" w:hAnsiTheme="minorHAnsi" w:cstheme="minorHAnsi"/>
              </w:rPr>
            </w:pPr>
            <w:r w:rsidRPr="004D6785">
              <w:rPr>
                <w:rFonts w:asciiTheme="minorHAnsi" w:hAnsiTheme="minorHAnsi" w:cstheme="minorHAnsi"/>
              </w:rPr>
              <w:t>2</w:t>
            </w:r>
            <w:r w:rsidR="00060ED6" w:rsidRPr="004D6785">
              <w:rPr>
                <w:rFonts w:asciiTheme="minorHAnsi" w:hAnsiTheme="minorHAnsi" w:cstheme="minorHAnsi"/>
              </w:rPr>
              <w:t>5</w:t>
            </w:r>
            <w:r w:rsidRPr="004D6785">
              <w:rPr>
                <w:rFonts w:asciiTheme="minorHAnsi" w:hAnsiTheme="minorHAnsi" w:cstheme="minorHAnsi"/>
              </w:rPr>
              <w:t xml:space="preserve"> private sale homes still need to be sold at South Grove</w:t>
            </w:r>
          </w:p>
          <w:p w14:paraId="17A3E630" w14:textId="77777777" w:rsidR="00FB584D" w:rsidRPr="004D6785" w:rsidRDefault="003C1B80" w:rsidP="00C0765F">
            <w:pPr>
              <w:pStyle w:val="ListParagraph"/>
              <w:numPr>
                <w:ilvl w:val="0"/>
                <w:numId w:val="9"/>
              </w:numPr>
              <w:rPr>
                <w:rFonts w:asciiTheme="minorHAnsi" w:hAnsiTheme="minorHAnsi" w:cstheme="minorHAnsi"/>
              </w:rPr>
            </w:pPr>
            <w:r w:rsidRPr="004D6785">
              <w:rPr>
                <w:rFonts w:asciiTheme="minorHAnsi" w:hAnsiTheme="minorHAnsi" w:cstheme="minorHAnsi"/>
              </w:rPr>
              <w:t>11 shared ownership homes also need to be sold at South Grove</w:t>
            </w:r>
          </w:p>
          <w:p w14:paraId="2490749A" w14:textId="05E4824A" w:rsidR="00307951" w:rsidRDefault="00307951" w:rsidP="00C0765F">
            <w:pPr>
              <w:pStyle w:val="ListParagraph"/>
              <w:numPr>
                <w:ilvl w:val="0"/>
                <w:numId w:val="9"/>
              </w:numPr>
              <w:rPr>
                <w:rFonts w:asciiTheme="minorHAnsi" w:hAnsiTheme="minorHAnsi" w:cstheme="minorHAnsi"/>
              </w:rPr>
            </w:pPr>
            <w:r w:rsidRPr="004D6785">
              <w:rPr>
                <w:rFonts w:asciiTheme="minorHAnsi" w:hAnsiTheme="minorHAnsi" w:cstheme="minorHAnsi"/>
              </w:rPr>
              <w:t>All the sale properties are reserved or sold at Essex Close</w:t>
            </w:r>
          </w:p>
          <w:p w14:paraId="47DA854E" w14:textId="1224B069" w:rsidR="003C1B80" w:rsidRPr="004D6785" w:rsidRDefault="00060ED6" w:rsidP="00C0765F">
            <w:pPr>
              <w:pStyle w:val="ListParagraph"/>
              <w:numPr>
                <w:ilvl w:val="0"/>
                <w:numId w:val="9"/>
              </w:numPr>
              <w:rPr>
                <w:rFonts w:asciiTheme="minorHAnsi" w:hAnsiTheme="minorHAnsi" w:cstheme="minorHAnsi"/>
              </w:rPr>
            </w:pPr>
            <w:r w:rsidRPr="004D6785">
              <w:rPr>
                <w:rFonts w:asciiTheme="minorHAnsi" w:hAnsiTheme="minorHAnsi" w:cstheme="minorHAnsi"/>
              </w:rPr>
              <w:t>Sensitivity analysis will be done on private sale and shared ownership homes at South Grove</w:t>
            </w:r>
          </w:p>
          <w:p w14:paraId="7F514CF9" w14:textId="720DAFF8" w:rsidR="00060ED6" w:rsidRPr="004D6785" w:rsidRDefault="00B2543C" w:rsidP="00C0765F">
            <w:pPr>
              <w:pStyle w:val="ListParagraph"/>
              <w:numPr>
                <w:ilvl w:val="0"/>
                <w:numId w:val="9"/>
              </w:numPr>
              <w:rPr>
                <w:rFonts w:asciiTheme="minorHAnsi" w:hAnsiTheme="minorHAnsi" w:cstheme="minorHAnsi"/>
              </w:rPr>
            </w:pPr>
            <w:r w:rsidRPr="004D6785">
              <w:rPr>
                <w:rFonts w:asciiTheme="minorHAnsi" w:hAnsiTheme="minorHAnsi" w:cstheme="minorHAnsi"/>
              </w:rPr>
              <w:t xml:space="preserve">Development </w:t>
            </w:r>
            <w:r w:rsidR="00307951">
              <w:rPr>
                <w:rFonts w:asciiTheme="minorHAnsi" w:hAnsiTheme="minorHAnsi" w:cstheme="minorHAnsi"/>
              </w:rPr>
              <w:t>A</w:t>
            </w:r>
            <w:r w:rsidRPr="004D6785">
              <w:rPr>
                <w:rFonts w:asciiTheme="minorHAnsi" w:hAnsiTheme="minorHAnsi" w:cstheme="minorHAnsi"/>
              </w:rPr>
              <w:t xml:space="preserve">greement is holding up the leases being </w:t>
            </w:r>
            <w:r w:rsidR="00307951">
              <w:rPr>
                <w:rFonts w:asciiTheme="minorHAnsi" w:hAnsiTheme="minorHAnsi" w:cstheme="minorHAnsi"/>
              </w:rPr>
              <w:t>exchanged with</w:t>
            </w:r>
            <w:r w:rsidRPr="004D6785">
              <w:rPr>
                <w:rFonts w:asciiTheme="minorHAnsi" w:hAnsiTheme="minorHAnsi" w:cstheme="minorHAnsi"/>
              </w:rPr>
              <w:t xml:space="preserve"> buyers</w:t>
            </w:r>
          </w:p>
          <w:p w14:paraId="4438F971" w14:textId="7328F8FA" w:rsidR="002F3F95" w:rsidRPr="004D6785" w:rsidRDefault="002F3F95" w:rsidP="00307951">
            <w:pPr>
              <w:pStyle w:val="ListParagraph"/>
              <w:ind w:left="360"/>
              <w:rPr>
                <w:rFonts w:asciiTheme="minorHAnsi" w:hAnsiTheme="minorHAnsi" w:cstheme="minorHAnsi"/>
              </w:rPr>
            </w:pPr>
          </w:p>
        </w:tc>
      </w:tr>
      <w:tr w:rsidR="00E608E8" w:rsidRPr="004D6785" w14:paraId="36DAF06F" w14:textId="77777777" w:rsidTr="00016FC4">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2F0FF527"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0A59AACC" w14:textId="78863EDA" w:rsidR="00E608E8" w:rsidRPr="004D6785" w:rsidRDefault="00E608E8" w:rsidP="00E608E8">
                  <w:pPr>
                    <w:spacing w:after="120"/>
                    <w:rPr>
                      <w:rFonts w:ascii="Calibri" w:hAnsi="Calibri" w:cs="Calibri"/>
                      <w:b/>
                    </w:rPr>
                  </w:pPr>
                  <w:r w:rsidRPr="004D6785">
                    <w:rPr>
                      <w:rFonts w:ascii="Calibri" w:hAnsi="Calibri" w:cs="Calibri"/>
                      <w:bCs/>
                      <w:color w:val="0070C0"/>
                    </w:rPr>
                    <w:lastRenderedPageBreak/>
                    <w:t>Documented Actions Item 10.</w:t>
                  </w:r>
                </w:p>
              </w:tc>
              <w:tc>
                <w:tcPr>
                  <w:tcW w:w="1560" w:type="dxa"/>
                  <w:tcBorders>
                    <w:top w:val="single" w:sz="6" w:space="0" w:color="999999"/>
                    <w:left w:val="single" w:sz="6" w:space="0" w:color="999999"/>
                    <w:right w:val="single" w:sz="6" w:space="0" w:color="999999"/>
                  </w:tcBorders>
                  <w:shd w:val="clear" w:color="auto" w:fill="7F7F7F"/>
                  <w:vAlign w:val="center"/>
                </w:tcPr>
                <w:p w14:paraId="2CFA0EC8" w14:textId="77777777" w:rsidR="00E608E8" w:rsidRPr="004D6785" w:rsidRDefault="00E608E8" w:rsidP="00E608E8">
                  <w:pPr>
                    <w:spacing w:after="120"/>
                    <w:rPr>
                      <w:rFonts w:ascii="Calibri" w:hAnsi="Calibri" w:cs="Calibri"/>
                      <w:b/>
                    </w:rPr>
                  </w:pPr>
                  <w:r w:rsidRPr="004D6785">
                    <w:rPr>
                      <w:rFonts w:ascii="Calibri" w:hAnsi="Calibri" w:cs="Calibr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1015CAC1" w14:textId="77777777" w:rsidR="00E608E8" w:rsidRPr="004D6785" w:rsidRDefault="00E608E8" w:rsidP="00E608E8">
                  <w:pPr>
                    <w:spacing w:after="120"/>
                    <w:rPr>
                      <w:rFonts w:ascii="Calibri" w:hAnsi="Calibri" w:cs="Calibri"/>
                      <w:b/>
                    </w:rPr>
                  </w:pPr>
                  <w:r w:rsidRPr="004D6785">
                    <w:rPr>
                      <w:rFonts w:ascii="Calibri" w:hAnsi="Calibri" w:cs="Calibri"/>
                      <w:b/>
                    </w:rPr>
                    <w:t>Lead</w:t>
                  </w:r>
                </w:p>
              </w:tc>
            </w:tr>
            <w:tr w:rsidR="00E608E8" w:rsidRPr="004D6785" w14:paraId="571DB4B9"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75B5C811" w14:textId="6157964D" w:rsidR="00307951" w:rsidRPr="004D6785" w:rsidRDefault="00307951" w:rsidP="00307951">
                  <w:pPr>
                    <w:pStyle w:val="ListParagraph"/>
                    <w:numPr>
                      <w:ilvl w:val="0"/>
                      <w:numId w:val="9"/>
                    </w:numPr>
                    <w:rPr>
                      <w:rFonts w:asciiTheme="minorHAnsi" w:hAnsiTheme="minorHAnsi" w:cstheme="minorHAnsi"/>
                    </w:rPr>
                  </w:pPr>
                  <w:r w:rsidRPr="004D6785">
                    <w:rPr>
                      <w:rFonts w:asciiTheme="minorHAnsi" w:hAnsiTheme="minorHAnsi" w:cstheme="minorHAnsi"/>
                    </w:rPr>
                    <w:t xml:space="preserve">Sensitivity analysis </w:t>
                  </w:r>
                  <w:r>
                    <w:rPr>
                      <w:rFonts w:asciiTheme="minorHAnsi" w:hAnsiTheme="minorHAnsi" w:cstheme="minorHAnsi"/>
                    </w:rPr>
                    <w:t>to be carried</w:t>
                  </w:r>
                  <w:r w:rsidRPr="004D6785">
                    <w:rPr>
                      <w:rFonts w:asciiTheme="minorHAnsi" w:hAnsiTheme="minorHAnsi" w:cstheme="minorHAnsi"/>
                    </w:rPr>
                    <w:t xml:space="preserve"> on private sale and shared ownership homes at South Grove</w:t>
                  </w:r>
                </w:p>
                <w:p w14:paraId="39714580" w14:textId="77777777" w:rsidR="00130BC8" w:rsidRPr="00360740" w:rsidRDefault="00307951" w:rsidP="00307951">
                  <w:pPr>
                    <w:pStyle w:val="ListParagraph"/>
                    <w:numPr>
                      <w:ilvl w:val="0"/>
                      <w:numId w:val="9"/>
                    </w:numPr>
                    <w:spacing w:after="120"/>
                    <w:rPr>
                      <w:b/>
                    </w:rPr>
                  </w:pPr>
                  <w:r>
                    <w:rPr>
                      <w:rFonts w:cstheme="minorHAnsi"/>
                    </w:rPr>
                    <w:t>Conclude Legal Documents for Essex Close and South Grove</w:t>
                  </w:r>
                </w:p>
                <w:p w14:paraId="123CA500" w14:textId="5E355ABB" w:rsidR="00E608E8" w:rsidRPr="00307951" w:rsidRDefault="00130BC8" w:rsidP="00307951">
                  <w:pPr>
                    <w:pStyle w:val="ListParagraph"/>
                    <w:numPr>
                      <w:ilvl w:val="0"/>
                      <w:numId w:val="9"/>
                    </w:numPr>
                    <w:spacing w:after="120"/>
                    <w:rPr>
                      <w:b/>
                    </w:rPr>
                  </w:pPr>
                  <w:r>
                    <w:rPr>
                      <w:rFonts w:cstheme="minorHAnsi"/>
                    </w:rPr>
                    <w:t xml:space="preserve">Agree governance arrangements for getting Council authorisation for private </w:t>
                  </w:r>
                  <w:r w:rsidR="005B6481">
                    <w:rPr>
                      <w:rFonts w:cstheme="minorHAnsi"/>
                    </w:rPr>
                    <w:t>sites such as current scheme being considered at High Road Leyton</w:t>
                  </w:r>
                  <w:r w:rsidR="00307951">
                    <w:rPr>
                      <w:rFonts w:cstheme="minorHAnsi"/>
                    </w:rPr>
                    <w:t xml:space="preserve"> </w:t>
                  </w:r>
                </w:p>
              </w:tc>
              <w:tc>
                <w:tcPr>
                  <w:tcW w:w="1560" w:type="dxa"/>
                  <w:tcBorders>
                    <w:top w:val="single" w:sz="6" w:space="0" w:color="999999"/>
                    <w:left w:val="single" w:sz="6" w:space="0" w:color="999999"/>
                    <w:right w:val="single" w:sz="6" w:space="0" w:color="999999"/>
                  </w:tcBorders>
                  <w:vAlign w:val="center"/>
                </w:tcPr>
                <w:p w14:paraId="3B929D95" w14:textId="5A834E6A" w:rsidR="00E608E8" w:rsidRPr="004D6785" w:rsidRDefault="00307951" w:rsidP="00E608E8">
                  <w:pPr>
                    <w:spacing w:after="120"/>
                    <w:rPr>
                      <w:rFonts w:ascii="Calibri" w:hAnsi="Calibri" w:cs="Calibri"/>
                      <w:b/>
                    </w:rPr>
                  </w:pPr>
                  <w:r>
                    <w:rPr>
                      <w:rFonts w:ascii="Calibri" w:hAnsi="Calibri" w:cs="Calibri"/>
                      <w:b/>
                    </w:rPr>
                    <w:t>October 2022</w:t>
                  </w:r>
                </w:p>
              </w:tc>
              <w:tc>
                <w:tcPr>
                  <w:tcW w:w="992" w:type="dxa"/>
                  <w:tcBorders>
                    <w:top w:val="single" w:sz="6" w:space="0" w:color="999999"/>
                    <w:left w:val="single" w:sz="6" w:space="0" w:color="999999"/>
                    <w:right w:val="single" w:sz="6" w:space="0" w:color="999999"/>
                  </w:tcBorders>
                  <w:vAlign w:val="center"/>
                </w:tcPr>
                <w:p w14:paraId="02B439E5" w14:textId="628E5A09" w:rsidR="00E608E8" w:rsidRPr="004D6785" w:rsidRDefault="00307951" w:rsidP="00E608E8">
                  <w:pPr>
                    <w:spacing w:after="120"/>
                    <w:rPr>
                      <w:rFonts w:ascii="Calibri" w:hAnsi="Calibri" w:cs="Calibri"/>
                      <w:b/>
                    </w:rPr>
                  </w:pPr>
                  <w:r>
                    <w:rPr>
                      <w:rFonts w:ascii="Calibri" w:hAnsi="Calibri" w:cs="Calibri"/>
                      <w:b/>
                    </w:rPr>
                    <w:t>JM/JC</w:t>
                  </w:r>
                </w:p>
              </w:tc>
            </w:tr>
          </w:tbl>
          <w:p w14:paraId="43FF5E8C" w14:textId="77777777" w:rsidR="00E608E8" w:rsidRPr="004D6785" w:rsidRDefault="00E608E8" w:rsidP="006E45C0">
            <w:pPr>
              <w:spacing w:after="0" w:line="240" w:lineRule="auto"/>
              <w:rPr>
                <w:rFonts w:ascii="Calibri" w:eastAsia="Calibri" w:hAnsi="Calibri" w:cs="Calibri"/>
                <w:b/>
                <w:bCs/>
              </w:rPr>
            </w:pPr>
          </w:p>
        </w:tc>
      </w:tr>
      <w:tr w:rsidR="003C2414" w:rsidRPr="004D6785" w14:paraId="53FF211A"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1E51175D" w14:textId="77777777" w:rsidR="003C2414" w:rsidRPr="004D6785" w:rsidRDefault="003C2414" w:rsidP="003C2414">
            <w:pPr>
              <w:tabs>
                <w:tab w:val="left" w:pos="0"/>
              </w:tabs>
              <w:spacing w:after="120" w:line="276" w:lineRule="auto"/>
              <w:rPr>
                <w:rFonts w:ascii="Calibri" w:eastAsia="Calibri" w:hAnsi="Calibri" w:cs="Calibri"/>
                <w:b/>
                <w:bCs/>
              </w:rPr>
            </w:pPr>
            <w:r w:rsidRPr="004D6785">
              <w:rPr>
                <w:rFonts w:ascii="Calibri" w:eastAsia="Calibri" w:hAnsi="Calibri" w:cs="Calibri"/>
                <w:b/>
                <w:bCs/>
              </w:rPr>
              <w:t>11</w:t>
            </w:r>
          </w:p>
        </w:tc>
        <w:tc>
          <w:tcPr>
            <w:tcW w:w="9613" w:type="dxa"/>
            <w:tcBorders>
              <w:top w:val="single" w:sz="6" w:space="0" w:color="999999"/>
              <w:left w:val="single" w:sz="6" w:space="0" w:color="999999"/>
              <w:bottom w:val="single" w:sz="6" w:space="0" w:color="999999"/>
              <w:right w:val="single" w:sz="6" w:space="0" w:color="999999"/>
            </w:tcBorders>
            <w:vAlign w:val="center"/>
          </w:tcPr>
          <w:p w14:paraId="4CEC5289" w14:textId="77777777" w:rsidR="003C2414" w:rsidRPr="004D6785" w:rsidRDefault="006E45C0" w:rsidP="006E45C0">
            <w:pPr>
              <w:spacing w:after="0" w:line="240" w:lineRule="auto"/>
              <w:rPr>
                <w:rFonts w:ascii="Calibri" w:eastAsia="Calibri" w:hAnsi="Calibri" w:cs="Calibri"/>
                <w:b/>
                <w:bCs/>
              </w:rPr>
            </w:pPr>
            <w:r w:rsidRPr="004D6785">
              <w:rPr>
                <w:rFonts w:ascii="Calibri" w:eastAsia="Calibri" w:hAnsi="Calibri" w:cs="Calibri"/>
                <w:b/>
                <w:bCs/>
              </w:rPr>
              <w:t>Gateway Approval Process / Investment C TOR</w:t>
            </w:r>
          </w:p>
          <w:p w14:paraId="76C970F4" w14:textId="77777777" w:rsidR="00266DBA" w:rsidRPr="004D6785" w:rsidRDefault="00266DBA" w:rsidP="006E45C0">
            <w:pPr>
              <w:spacing w:after="0" w:line="240" w:lineRule="auto"/>
              <w:rPr>
                <w:rFonts w:ascii="Calibri" w:eastAsia="Calibri" w:hAnsi="Calibri" w:cs="Calibri"/>
                <w:b/>
                <w:bCs/>
              </w:rPr>
            </w:pPr>
          </w:p>
          <w:p w14:paraId="1E562EB0" w14:textId="629E0E21" w:rsidR="00266DBA" w:rsidRPr="004D6785" w:rsidRDefault="00AA7565" w:rsidP="00C0765F">
            <w:pPr>
              <w:pStyle w:val="ListParagraph"/>
              <w:numPr>
                <w:ilvl w:val="0"/>
                <w:numId w:val="10"/>
              </w:numPr>
            </w:pPr>
            <w:r w:rsidRPr="004D6785">
              <w:t>Slight change</w:t>
            </w:r>
            <w:r w:rsidR="00271BCC" w:rsidRPr="004D6785">
              <w:t xml:space="preserve"> </w:t>
            </w:r>
            <w:r w:rsidRPr="004D6785">
              <w:t>of re</w:t>
            </w:r>
            <w:r w:rsidR="00271BCC" w:rsidRPr="004D6785">
              <w:t>ference for the investment committee</w:t>
            </w:r>
            <w:r w:rsidR="00307951">
              <w:t xml:space="preserve"> TORs</w:t>
            </w:r>
          </w:p>
          <w:p w14:paraId="786C1F02" w14:textId="77777777" w:rsidR="00271BCC" w:rsidRPr="004D6785" w:rsidRDefault="00271BCC" w:rsidP="00C0765F">
            <w:pPr>
              <w:pStyle w:val="ListParagraph"/>
              <w:numPr>
                <w:ilvl w:val="0"/>
                <w:numId w:val="10"/>
              </w:numPr>
            </w:pPr>
            <w:r w:rsidRPr="004D6785">
              <w:t>Client is content with the approval process</w:t>
            </w:r>
          </w:p>
          <w:p w14:paraId="7969340F" w14:textId="2FF3D41A" w:rsidR="00271BCC" w:rsidRPr="004D6785" w:rsidRDefault="001E32D9" w:rsidP="00C0765F">
            <w:pPr>
              <w:pStyle w:val="ListParagraph"/>
              <w:numPr>
                <w:ilvl w:val="0"/>
                <w:numId w:val="10"/>
              </w:numPr>
            </w:pPr>
            <w:r w:rsidRPr="004D6785">
              <w:t>Subject to</w:t>
            </w:r>
            <w:r w:rsidR="0068433B" w:rsidRPr="004D6785">
              <w:t xml:space="preserve"> insurance being added at gateway 3 </w:t>
            </w:r>
            <w:r w:rsidRPr="004D6785">
              <w:t>report can be approved</w:t>
            </w:r>
            <w:r w:rsidR="00307951">
              <w:t xml:space="preserve"> by Bo</w:t>
            </w:r>
            <w:r w:rsidR="00F80BF8">
              <w:t>a</w:t>
            </w:r>
            <w:r w:rsidR="00307951">
              <w:t>rd</w:t>
            </w:r>
          </w:p>
        </w:tc>
      </w:tr>
      <w:tr w:rsidR="00E608E8" w:rsidRPr="004D6785" w14:paraId="7581E926" w14:textId="77777777" w:rsidTr="00470E99">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5CC3D4C9"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51262662" w14:textId="28DDE42D" w:rsidR="00E608E8" w:rsidRPr="004D6785" w:rsidRDefault="00E608E8" w:rsidP="00E608E8">
                  <w:pPr>
                    <w:spacing w:after="120"/>
                    <w:rPr>
                      <w:rFonts w:ascii="Calibri" w:hAnsi="Calibri" w:cs="Calibri"/>
                      <w:b/>
                    </w:rPr>
                  </w:pPr>
                  <w:r w:rsidRPr="004D6785">
                    <w:rPr>
                      <w:rFonts w:ascii="Calibri" w:hAnsi="Calibri" w:cs="Calibri"/>
                      <w:bCs/>
                      <w:color w:val="0070C0"/>
                    </w:rPr>
                    <w:t>Documented Actions Item 11.</w:t>
                  </w:r>
                </w:p>
              </w:tc>
              <w:tc>
                <w:tcPr>
                  <w:tcW w:w="1560" w:type="dxa"/>
                  <w:tcBorders>
                    <w:top w:val="single" w:sz="6" w:space="0" w:color="999999"/>
                    <w:left w:val="single" w:sz="6" w:space="0" w:color="999999"/>
                    <w:right w:val="single" w:sz="6" w:space="0" w:color="999999"/>
                  </w:tcBorders>
                  <w:shd w:val="clear" w:color="auto" w:fill="7F7F7F"/>
                  <w:vAlign w:val="center"/>
                </w:tcPr>
                <w:p w14:paraId="3F9B5ABD" w14:textId="77777777" w:rsidR="00E608E8" w:rsidRPr="004D6785" w:rsidRDefault="00E608E8" w:rsidP="00E608E8">
                  <w:pPr>
                    <w:spacing w:after="120"/>
                    <w:rPr>
                      <w:rFonts w:ascii="Calibri" w:hAnsi="Calibri" w:cs="Calibri"/>
                      <w:b/>
                    </w:rPr>
                  </w:pPr>
                  <w:r w:rsidRPr="004D6785">
                    <w:rPr>
                      <w:rFonts w:ascii="Calibri" w:hAnsi="Calibri" w:cs="Calibri"/>
                      <w:b/>
                    </w:rPr>
                    <w:t>Date Due</w:t>
                  </w:r>
                </w:p>
              </w:tc>
              <w:tc>
                <w:tcPr>
                  <w:tcW w:w="992" w:type="dxa"/>
                  <w:tcBorders>
                    <w:top w:val="single" w:sz="6" w:space="0" w:color="999999"/>
                    <w:left w:val="single" w:sz="6" w:space="0" w:color="999999"/>
                    <w:right w:val="single" w:sz="6" w:space="0" w:color="999999"/>
                  </w:tcBorders>
                  <w:shd w:val="clear" w:color="auto" w:fill="7F7F7F"/>
                  <w:vAlign w:val="center"/>
                </w:tcPr>
                <w:p w14:paraId="45F4D608" w14:textId="77777777" w:rsidR="00E608E8" w:rsidRPr="004D6785" w:rsidRDefault="00E608E8" w:rsidP="00E608E8">
                  <w:pPr>
                    <w:spacing w:after="120"/>
                    <w:rPr>
                      <w:rFonts w:ascii="Calibri" w:hAnsi="Calibri" w:cs="Calibri"/>
                      <w:b/>
                    </w:rPr>
                  </w:pPr>
                  <w:r w:rsidRPr="004D6785">
                    <w:rPr>
                      <w:rFonts w:ascii="Calibri" w:hAnsi="Calibri" w:cs="Calibri"/>
                      <w:b/>
                    </w:rPr>
                    <w:t>Lead</w:t>
                  </w:r>
                </w:p>
              </w:tc>
            </w:tr>
            <w:tr w:rsidR="00E608E8" w:rsidRPr="004D6785" w14:paraId="3A50693A"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5FC701BA" w14:textId="5252A117" w:rsidR="00E608E8" w:rsidRPr="004D6785" w:rsidRDefault="00FF623F" w:rsidP="00E608E8">
                  <w:pPr>
                    <w:spacing w:after="120"/>
                    <w:ind w:left="720"/>
                    <w:rPr>
                      <w:rFonts w:ascii="Calibri" w:hAnsi="Calibri" w:cs="Calibri"/>
                      <w:b/>
                    </w:rPr>
                  </w:pPr>
                  <w:r>
                    <w:rPr>
                      <w:rFonts w:ascii="Calibri" w:eastAsia="Times New Roman" w:hAnsi="Calibri" w:cs="Calibri"/>
                      <w:color w:val="26282A"/>
                    </w:rPr>
                    <w:t>Board agreed the Gateway Approval process (with the addition of the insurance provision at gateway 3) and change to the terms of reference of the Investment Committee. Company secretary to ensure documents form part of overall Sixty Bricks governance</w:t>
                  </w:r>
                </w:p>
              </w:tc>
              <w:tc>
                <w:tcPr>
                  <w:tcW w:w="1560" w:type="dxa"/>
                  <w:tcBorders>
                    <w:top w:val="single" w:sz="6" w:space="0" w:color="999999"/>
                    <w:left w:val="single" w:sz="6" w:space="0" w:color="999999"/>
                    <w:right w:val="single" w:sz="6" w:space="0" w:color="999999"/>
                  </w:tcBorders>
                  <w:vAlign w:val="center"/>
                </w:tcPr>
                <w:p w14:paraId="709A2D2F" w14:textId="46FACEBD" w:rsidR="00E608E8" w:rsidRPr="004D6785" w:rsidRDefault="00FF623F" w:rsidP="00E608E8">
                  <w:pPr>
                    <w:spacing w:after="120"/>
                    <w:rPr>
                      <w:rFonts w:ascii="Calibri" w:hAnsi="Calibri" w:cs="Calibri"/>
                      <w:b/>
                    </w:rPr>
                  </w:pPr>
                  <w:r>
                    <w:rPr>
                      <w:rFonts w:ascii="Calibri" w:hAnsi="Calibri" w:cs="Calibri"/>
                      <w:b/>
                    </w:rPr>
                    <w:t>October</w:t>
                  </w:r>
                </w:p>
              </w:tc>
              <w:tc>
                <w:tcPr>
                  <w:tcW w:w="992" w:type="dxa"/>
                  <w:tcBorders>
                    <w:top w:val="single" w:sz="6" w:space="0" w:color="999999"/>
                    <w:left w:val="single" w:sz="6" w:space="0" w:color="999999"/>
                    <w:right w:val="single" w:sz="6" w:space="0" w:color="999999"/>
                  </w:tcBorders>
                  <w:vAlign w:val="center"/>
                </w:tcPr>
                <w:p w14:paraId="65C46480" w14:textId="1EDA0B45" w:rsidR="00E608E8" w:rsidRPr="004D6785" w:rsidRDefault="00FF623F" w:rsidP="00E608E8">
                  <w:pPr>
                    <w:spacing w:after="120"/>
                    <w:rPr>
                      <w:rFonts w:ascii="Calibri" w:hAnsi="Calibri" w:cs="Calibri"/>
                      <w:b/>
                    </w:rPr>
                  </w:pPr>
                  <w:proofErr w:type="spellStart"/>
                  <w:r>
                    <w:rPr>
                      <w:rFonts w:ascii="Calibri" w:hAnsi="Calibri" w:cs="Calibri"/>
                      <w:b/>
                    </w:rPr>
                    <w:t>JMann</w:t>
                  </w:r>
                  <w:proofErr w:type="spellEnd"/>
                </w:p>
              </w:tc>
            </w:tr>
          </w:tbl>
          <w:p w14:paraId="6B13E696" w14:textId="77777777" w:rsidR="00E608E8" w:rsidRPr="004D6785" w:rsidRDefault="00E608E8" w:rsidP="0066664C">
            <w:pPr>
              <w:spacing w:after="0" w:line="240" w:lineRule="auto"/>
              <w:rPr>
                <w:rFonts w:ascii="Calibri" w:eastAsia="Calibri" w:hAnsi="Calibri" w:cs="Calibri"/>
                <w:b/>
                <w:bCs/>
              </w:rPr>
            </w:pPr>
          </w:p>
        </w:tc>
      </w:tr>
      <w:tr w:rsidR="003C2414" w:rsidRPr="004D6785" w14:paraId="655CC3AA"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6D34AFE1" w14:textId="77777777" w:rsidR="003C2414" w:rsidRPr="004D6785" w:rsidRDefault="003C2414" w:rsidP="003C2414">
            <w:pPr>
              <w:tabs>
                <w:tab w:val="left" w:pos="0"/>
              </w:tabs>
              <w:spacing w:after="120" w:line="276" w:lineRule="auto"/>
              <w:rPr>
                <w:rFonts w:ascii="Calibri" w:eastAsia="Calibri" w:hAnsi="Calibri" w:cs="Calibri"/>
                <w:b/>
                <w:bCs/>
              </w:rPr>
            </w:pPr>
            <w:r w:rsidRPr="004D6785">
              <w:rPr>
                <w:rFonts w:ascii="Calibri" w:eastAsia="Calibri" w:hAnsi="Calibri" w:cs="Calibri"/>
                <w:b/>
                <w:bCs/>
              </w:rPr>
              <w:t>12</w:t>
            </w:r>
          </w:p>
        </w:tc>
        <w:tc>
          <w:tcPr>
            <w:tcW w:w="9613" w:type="dxa"/>
            <w:tcBorders>
              <w:top w:val="single" w:sz="6" w:space="0" w:color="999999"/>
              <w:left w:val="single" w:sz="6" w:space="0" w:color="999999"/>
              <w:bottom w:val="single" w:sz="6" w:space="0" w:color="999999"/>
              <w:right w:val="single" w:sz="6" w:space="0" w:color="999999"/>
            </w:tcBorders>
            <w:vAlign w:val="center"/>
          </w:tcPr>
          <w:p w14:paraId="7F5A37DA" w14:textId="32B7D054" w:rsidR="0066664C" w:rsidRPr="004D6785" w:rsidRDefault="001F5024" w:rsidP="0066664C">
            <w:pPr>
              <w:spacing w:after="0" w:line="240" w:lineRule="auto"/>
              <w:rPr>
                <w:rFonts w:ascii="Calibri" w:eastAsia="Calibri" w:hAnsi="Calibri" w:cs="Calibri"/>
              </w:rPr>
            </w:pPr>
            <w:r w:rsidRPr="004D6785">
              <w:rPr>
                <w:rFonts w:ascii="Calibri" w:eastAsia="Calibri" w:hAnsi="Calibri" w:cs="Calibri"/>
                <w:b/>
                <w:bCs/>
              </w:rPr>
              <w:t>Marketing and Comms Update</w:t>
            </w:r>
          </w:p>
          <w:p w14:paraId="1A1C513B" w14:textId="77777777" w:rsidR="0066664C" w:rsidRPr="004D6785" w:rsidRDefault="0066664C" w:rsidP="00A369EE">
            <w:pPr>
              <w:spacing w:after="0" w:line="240" w:lineRule="auto"/>
              <w:rPr>
                <w:rFonts w:ascii="Calibri" w:eastAsia="Calibri" w:hAnsi="Calibri" w:cs="Calibri"/>
              </w:rPr>
            </w:pPr>
          </w:p>
          <w:p w14:paraId="5EDF3A76" w14:textId="2DEF0B0B" w:rsidR="001E32D9" w:rsidRPr="004D6785" w:rsidRDefault="00FF623F" w:rsidP="00C0765F">
            <w:pPr>
              <w:pStyle w:val="ListParagraph"/>
              <w:numPr>
                <w:ilvl w:val="0"/>
                <w:numId w:val="11"/>
              </w:numPr>
            </w:pPr>
            <w:r>
              <w:t>Board commended the new approach outlined for getting appropriate exposure for the Sixty Bricks outcomes using a range of channels.</w:t>
            </w:r>
          </w:p>
          <w:p w14:paraId="2F01711A" w14:textId="53C3EFD3" w:rsidR="00CB2F14" w:rsidRPr="004D6785" w:rsidRDefault="00FF623F" w:rsidP="00C0765F">
            <w:pPr>
              <w:pStyle w:val="ListParagraph"/>
              <w:numPr>
                <w:ilvl w:val="0"/>
                <w:numId w:val="11"/>
              </w:numPr>
            </w:pPr>
            <w:r>
              <w:t>CE to notify board of official opening events at Samson Road and Essex Close</w:t>
            </w:r>
          </w:p>
        </w:tc>
      </w:tr>
      <w:tr w:rsidR="00E608E8" w:rsidRPr="004D6785" w14:paraId="4E3E77F6" w14:textId="77777777" w:rsidTr="00736010">
        <w:trPr>
          <w:trHeight w:val="645"/>
        </w:trPr>
        <w:tc>
          <w:tcPr>
            <w:tcW w:w="10774" w:type="dxa"/>
            <w:gridSpan w:val="2"/>
            <w:tcBorders>
              <w:top w:val="single" w:sz="6" w:space="0" w:color="999999"/>
              <w:left w:val="single" w:sz="6" w:space="0" w:color="999999"/>
              <w:bottom w:val="single" w:sz="6" w:space="0" w:color="999999"/>
              <w:right w:val="single" w:sz="6" w:space="0" w:color="999999"/>
            </w:tcBorders>
            <w:vAlign w:val="center"/>
          </w:tcPr>
          <w:tbl>
            <w:tblPr>
              <w:tblW w:w="1094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8396"/>
              <w:gridCol w:w="1560"/>
              <w:gridCol w:w="992"/>
            </w:tblGrid>
            <w:tr w:rsidR="00E608E8" w:rsidRPr="004D6785" w14:paraId="780EC850" w14:textId="77777777" w:rsidTr="00161939">
              <w:trPr>
                <w:trHeight w:val="653"/>
              </w:trPr>
              <w:tc>
                <w:tcPr>
                  <w:tcW w:w="8396" w:type="dxa"/>
                  <w:tcBorders>
                    <w:top w:val="single" w:sz="6" w:space="0" w:color="999999"/>
                    <w:left w:val="single" w:sz="6" w:space="0" w:color="999999"/>
                    <w:right w:val="single" w:sz="6" w:space="0" w:color="999999"/>
                  </w:tcBorders>
                  <w:vAlign w:val="center"/>
                </w:tcPr>
                <w:p w14:paraId="63AA394F" w14:textId="77777777" w:rsidR="00E608E8" w:rsidRDefault="00E608E8" w:rsidP="00E608E8">
                  <w:pPr>
                    <w:spacing w:after="120"/>
                    <w:rPr>
                      <w:rFonts w:ascii="Calibri" w:hAnsi="Calibri" w:cs="Calibri"/>
                      <w:bCs/>
                      <w:color w:val="0070C0"/>
                    </w:rPr>
                  </w:pPr>
                  <w:r w:rsidRPr="004D6785">
                    <w:rPr>
                      <w:rFonts w:ascii="Calibri" w:hAnsi="Calibri" w:cs="Calibri"/>
                      <w:bCs/>
                      <w:color w:val="0070C0"/>
                    </w:rPr>
                    <w:t>Documented Actions Item 12.</w:t>
                  </w:r>
                </w:p>
                <w:p w14:paraId="63876631" w14:textId="1D021F04" w:rsidR="00FF623F" w:rsidRPr="004D6785" w:rsidRDefault="00FF623F" w:rsidP="00E608E8">
                  <w:pPr>
                    <w:spacing w:after="120"/>
                    <w:rPr>
                      <w:rFonts w:ascii="Calibri" w:hAnsi="Calibri" w:cs="Calibri"/>
                      <w:b/>
                    </w:rPr>
                  </w:pPr>
                </w:p>
              </w:tc>
              <w:tc>
                <w:tcPr>
                  <w:tcW w:w="1560" w:type="dxa"/>
                  <w:tcBorders>
                    <w:top w:val="single" w:sz="6" w:space="0" w:color="999999"/>
                    <w:left w:val="single" w:sz="6" w:space="0" w:color="999999"/>
                    <w:right w:val="single" w:sz="6" w:space="0" w:color="999999"/>
                  </w:tcBorders>
                  <w:shd w:val="clear" w:color="auto" w:fill="7F7F7F"/>
                  <w:vAlign w:val="center"/>
                </w:tcPr>
                <w:p w14:paraId="5CAB808C" w14:textId="77777777" w:rsidR="00E608E8" w:rsidRDefault="00E608E8" w:rsidP="00E608E8">
                  <w:pPr>
                    <w:spacing w:after="120"/>
                    <w:rPr>
                      <w:rFonts w:ascii="Calibri" w:hAnsi="Calibri" w:cs="Calibri"/>
                      <w:b/>
                    </w:rPr>
                  </w:pPr>
                  <w:r w:rsidRPr="004D6785">
                    <w:rPr>
                      <w:rFonts w:ascii="Calibri" w:hAnsi="Calibri" w:cs="Calibri"/>
                      <w:b/>
                    </w:rPr>
                    <w:t>Date Due</w:t>
                  </w:r>
                </w:p>
                <w:p w14:paraId="5C684974" w14:textId="53C90747" w:rsidR="00FF623F" w:rsidRPr="004D6785" w:rsidRDefault="00FF623F" w:rsidP="00E608E8">
                  <w:pPr>
                    <w:spacing w:after="120"/>
                    <w:rPr>
                      <w:rFonts w:ascii="Calibri" w:hAnsi="Calibri" w:cs="Calibri"/>
                      <w:b/>
                    </w:rPr>
                  </w:pPr>
                </w:p>
              </w:tc>
              <w:tc>
                <w:tcPr>
                  <w:tcW w:w="992" w:type="dxa"/>
                  <w:tcBorders>
                    <w:top w:val="single" w:sz="6" w:space="0" w:color="999999"/>
                    <w:left w:val="single" w:sz="6" w:space="0" w:color="999999"/>
                    <w:right w:val="single" w:sz="6" w:space="0" w:color="999999"/>
                  </w:tcBorders>
                  <w:shd w:val="clear" w:color="auto" w:fill="7F7F7F"/>
                  <w:vAlign w:val="center"/>
                </w:tcPr>
                <w:p w14:paraId="5BE4BFBF" w14:textId="77777777" w:rsidR="00E608E8" w:rsidRDefault="00E608E8" w:rsidP="00E608E8">
                  <w:pPr>
                    <w:spacing w:after="120"/>
                    <w:rPr>
                      <w:rFonts w:ascii="Calibri" w:hAnsi="Calibri" w:cs="Calibri"/>
                      <w:b/>
                    </w:rPr>
                  </w:pPr>
                  <w:r w:rsidRPr="004D6785">
                    <w:rPr>
                      <w:rFonts w:ascii="Calibri" w:hAnsi="Calibri" w:cs="Calibri"/>
                      <w:b/>
                    </w:rPr>
                    <w:t>Lead</w:t>
                  </w:r>
                </w:p>
                <w:p w14:paraId="27D6D74F" w14:textId="66088B95" w:rsidR="00FF623F" w:rsidRPr="004D6785" w:rsidRDefault="00FF623F" w:rsidP="00E608E8">
                  <w:pPr>
                    <w:spacing w:after="120"/>
                    <w:rPr>
                      <w:rFonts w:ascii="Calibri" w:hAnsi="Calibri" w:cs="Calibri"/>
                      <w:b/>
                    </w:rPr>
                  </w:pPr>
                </w:p>
              </w:tc>
            </w:tr>
            <w:tr w:rsidR="00E608E8" w:rsidRPr="004D6785" w14:paraId="0FCF3D64" w14:textId="77777777" w:rsidTr="00161939">
              <w:trPr>
                <w:trHeight w:val="652"/>
              </w:trPr>
              <w:tc>
                <w:tcPr>
                  <w:tcW w:w="8396" w:type="dxa"/>
                  <w:tcBorders>
                    <w:top w:val="single" w:sz="6" w:space="0" w:color="999999"/>
                    <w:left w:val="single" w:sz="6" w:space="0" w:color="999999"/>
                    <w:right w:val="single" w:sz="6" w:space="0" w:color="999999"/>
                  </w:tcBorders>
                  <w:vAlign w:val="center"/>
                </w:tcPr>
                <w:p w14:paraId="6A27A45D" w14:textId="1ED4475F" w:rsidR="00E608E8" w:rsidRPr="004D6785" w:rsidRDefault="00E608E8" w:rsidP="00E608E8">
                  <w:pPr>
                    <w:spacing w:after="120"/>
                    <w:ind w:left="720"/>
                    <w:rPr>
                      <w:rFonts w:ascii="Calibri" w:hAnsi="Calibri" w:cs="Calibri"/>
                      <w:b/>
                    </w:rPr>
                  </w:pPr>
                  <w:r w:rsidRPr="004D6785">
                    <w:rPr>
                      <w:rFonts w:ascii="Calibri" w:eastAsia="Times New Roman" w:hAnsi="Calibri" w:cs="Calibri"/>
                      <w:color w:val="26282A"/>
                    </w:rPr>
                    <w:t xml:space="preserve"> </w:t>
                  </w:r>
                  <w:r w:rsidR="00FF623F">
                    <w:rPr>
                      <w:rFonts w:ascii="Calibri" w:hAnsi="Calibri" w:cs="Calibri"/>
                      <w:bCs/>
                      <w:color w:val="0070C0"/>
                    </w:rPr>
                    <w:t xml:space="preserve"> CE to notify Board of official opening events</w:t>
                  </w:r>
                </w:p>
              </w:tc>
              <w:tc>
                <w:tcPr>
                  <w:tcW w:w="1560" w:type="dxa"/>
                  <w:tcBorders>
                    <w:top w:val="single" w:sz="6" w:space="0" w:color="999999"/>
                    <w:left w:val="single" w:sz="6" w:space="0" w:color="999999"/>
                    <w:right w:val="single" w:sz="6" w:space="0" w:color="999999"/>
                  </w:tcBorders>
                  <w:vAlign w:val="center"/>
                </w:tcPr>
                <w:p w14:paraId="0DD97501" w14:textId="50C2D98F" w:rsidR="00E608E8" w:rsidRPr="004D6785" w:rsidRDefault="00FF623F" w:rsidP="00E608E8">
                  <w:pPr>
                    <w:spacing w:after="120"/>
                    <w:rPr>
                      <w:rFonts w:ascii="Calibri" w:hAnsi="Calibri" w:cs="Calibri"/>
                      <w:b/>
                    </w:rPr>
                  </w:pPr>
                  <w:r>
                    <w:rPr>
                      <w:rFonts w:ascii="Calibri" w:hAnsi="Calibri" w:cs="Calibri"/>
                      <w:b/>
                    </w:rPr>
                    <w:t>Oct</w:t>
                  </w:r>
                  <w:r w:rsidRPr="004D6785" w:rsidDel="00FF623F">
                    <w:rPr>
                      <w:rFonts w:ascii="Calibri" w:hAnsi="Calibri" w:cs="Calibri"/>
                      <w:b/>
                    </w:rPr>
                    <w:t xml:space="preserve"> </w:t>
                  </w:r>
                </w:p>
              </w:tc>
              <w:tc>
                <w:tcPr>
                  <w:tcW w:w="992" w:type="dxa"/>
                  <w:tcBorders>
                    <w:top w:val="single" w:sz="6" w:space="0" w:color="999999"/>
                    <w:left w:val="single" w:sz="6" w:space="0" w:color="999999"/>
                    <w:right w:val="single" w:sz="6" w:space="0" w:color="999999"/>
                  </w:tcBorders>
                  <w:vAlign w:val="center"/>
                </w:tcPr>
                <w:p w14:paraId="6A6A6C72" w14:textId="5E2118D1" w:rsidR="00E608E8" w:rsidRPr="004D6785" w:rsidRDefault="00FF623F" w:rsidP="00E608E8">
                  <w:pPr>
                    <w:spacing w:after="120"/>
                    <w:rPr>
                      <w:rFonts w:ascii="Calibri" w:hAnsi="Calibri" w:cs="Calibri"/>
                      <w:b/>
                    </w:rPr>
                  </w:pPr>
                  <w:r>
                    <w:rPr>
                      <w:rFonts w:ascii="Calibri" w:hAnsi="Calibri" w:cs="Calibri"/>
                      <w:b/>
                    </w:rPr>
                    <w:t>JB</w:t>
                  </w:r>
                  <w:r w:rsidRPr="004D6785" w:rsidDel="00FF623F">
                    <w:rPr>
                      <w:rFonts w:ascii="Calibri" w:hAnsi="Calibri" w:cs="Calibri"/>
                      <w:b/>
                    </w:rPr>
                    <w:t xml:space="preserve"> </w:t>
                  </w:r>
                </w:p>
              </w:tc>
            </w:tr>
          </w:tbl>
          <w:p w14:paraId="20789D7D" w14:textId="77777777" w:rsidR="00E608E8" w:rsidRPr="004D6785" w:rsidRDefault="00E608E8" w:rsidP="0066664C">
            <w:pPr>
              <w:spacing w:after="0" w:line="240" w:lineRule="auto"/>
              <w:rPr>
                <w:rFonts w:ascii="Calibri" w:eastAsia="Calibri" w:hAnsi="Calibri" w:cs="Calibri"/>
                <w:b/>
                <w:bCs/>
              </w:rPr>
            </w:pPr>
          </w:p>
        </w:tc>
      </w:tr>
      <w:tr w:rsidR="001F5024" w:rsidRPr="004D6785" w14:paraId="547EEDFC" w14:textId="77777777" w:rsidTr="00AF12B5">
        <w:trPr>
          <w:trHeight w:val="645"/>
        </w:trPr>
        <w:tc>
          <w:tcPr>
            <w:tcW w:w="1161" w:type="dxa"/>
            <w:tcBorders>
              <w:top w:val="single" w:sz="6" w:space="0" w:color="999999"/>
              <w:left w:val="single" w:sz="6" w:space="0" w:color="999999"/>
              <w:bottom w:val="single" w:sz="6" w:space="0" w:color="999999"/>
              <w:right w:val="single" w:sz="6" w:space="0" w:color="999999"/>
            </w:tcBorders>
            <w:vAlign w:val="center"/>
          </w:tcPr>
          <w:p w14:paraId="1DAC9A6A" w14:textId="5F929D84" w:rsidR="001F5024" w:rsidRPr="004D6785" w:rsidRDefault="006E25FE" w:rsidP="003C2414">
            <w:pPr>
              <w:tabs>
                <w:tab w:val="left" w:pos="0"/>
              </w:tabs>
              <w:spacing w:after="120" w:line="276" w:lineRule="auto"/>
              <w:rPr>
                <w:rFonts w:ascii="Calibri" w:eastAsia="Calibri" w:hAnsi="Calibri" w:cs="Calibri"/>
                <w:b/>
                <w:bCs/>
              </w:rPr>
            </w:pPr>
            <w:r w:rsidRPr="004D6785">
              <w:rPr>
                <w:rFonts w:ascii="Calibri" w:eastAsia="Calibri" w:hAnsi="Calibri" w:cs="Calibri"/>
                <w:b/>
                <w:bCs/>
              </w:rPr>
              <w:lastRenderedPageBreak/>
              <w:t>13</w:t>
            </w:r>
          </w:p>
        </w:tc>
        <w:tc>
          <w:tcPr>
            <w:tcW w:w="9613" w:type="dxa"/>
            <w:tcBorders>
              <w:top w:val="single" w:sz="6" w:space="0" w:color="999999"/>
              <w:left w:val="single" w:sz="6" w:space="0" w:color="999999"/>
              <w:bottom w:val="single" w:sz="6" w:space="0" w:color="999999"/>
              <w:right w:val="single" w:sz="6" w:space="0" w:color="999999"/>
            </w:tcBorders>
            <w:vAlign w:val="center"/>
          </w:tcPr>
          <w:p w14:paraId="147D3BF3" w14:textId="77777777" w:rsidR="001F5024" w:rsidRPr="004D6785" w:rsidRDefault="006E25FE" w:rsidP="0066664C">
            <w:pPr>
              <w:spacing w:after="0" w:line="240" w:lineRule="auto"/>
              <w:rPr>
                <w:rFonts w:ascii="Calibri" w:eastAsia="Calibri" w:hAnsi="Calibri" w:cs="Calibri"/>
                <w:b/>
                <w:bCs/>
              </w:rPr>
            </w:pPr>
            <w:r w:rsidRPr="004D6785">
              <w:rPr>
                <w:rFonts w:ascii="Calibri" w:eastAsia="Calibri" w:hAnsi="Calibri" w:cs="Calibri"/>
                <w:b/>
                <w:bCs/>
              </w:rPr>
              <w:t>AOB</w:t>
            </w:r>
          </w:p>
          <w:p w14:paraId="562EB9EA" w14:textId="77777777" w:rsidR="009C10D6" w:rsidRPr="004D6785" w:rsidRDefault="009C10D6" w:rsidP="0066664C">
            <w:pPr>
              <w:spacing w:after="0" w:line="240" w:lineRule="auto"/>
              <w:rPr>
                <w:rFonts w:ascii="Calibri" w:eastAsia="Calibri" w:hAnsi="Calibri" w:cs="Calibri"/>
                <w:b/>
                <w:bCs/>
              </w:rPr>
            </w:pPr>
          </w:p>
          <w:p w14:paraId="01AC928D" w14:textId="3C64F818" w:rsidR="00E61FC0" w:rsidRPr="004D6785" w:rsidRDefault="00307951" w:rsidP="00C0765F">
            <w:pPr>
              <w:pStyle w:val="ListParagraph"/>
              <w:numPr>
                <w:ilvl w:val="0"/>
                <w:numId w:val="6"/>
              </w:numPr>
            </w:pPr>
            <w:r>
              <w:t>Ensure adequate refreshments provided at Board/Strategy sessions.</w:t>
            </w:r>
          </w:p>
        </w:tc>
      </w:tr>
    </w:tbl>
    <w:p w14:paraId="4DD6C613" w14:textId="77777777" w:rsidR="00D14ADA" w:rsidRPr="004D6785" w:rsidRDefault="00D14ADA">
      <w:pPr>
        <w:rPr>
          <w:rFonts w:ascii="Calibri" w:hAnsi="Calibri" w:cs="Calibri"/>
        </w:rPr>
      </w:pPr>
    </w:p>
    <w:sectPr w:rsidR="00D14ADA" w:rsidRPr="004D6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A08"/>
    <w:multiLevelType w:val="hybridMultilevel"/>
    <w:tmpl w:val="EC702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175A7"/>
    <w:multiLevelType w:val="hybridMultilevel"/>
    <w:tmpl w:val="B186F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91A7C"/>
    <w:multiLevelType w:val="hybridMultilevel"/>
    <w:tmpl w:val="8976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383641"/>
    <w:multiLevelType w:val="hybridMultilevel"/>
    <w:tmpl w:val="34C6FE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204C2F4D"/>
    <w:multiLevelType w:val="hybridMultilevel"/>
    <w:tmpl w:val="5F5C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E617B"/>
    <w:multiLevelType w:val="hybridMultilevel"/>
    <w:tmpl w:val="D278D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7A11C8"/>
    <w:multiLevelType w:val="hybridMultilevel"/>
    <w:tmpl w:val="B7CE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47ED9"/>
    <w:multiLevelType w:val="hybridMultilevel"/>
    <w:tmpl w:val="30C6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75B9A"/>
    <w:multiLevelType w:val="hybridMultilevel"/>
    <w:tmpl w:val="BF1C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3F2E4F"/>
    <w:multiLevelType w:val="hybridMultilevel"/>
    <w:tmpl w:val="AF8C2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3864BC"/>
    <w:multiLevelType w:val="hybridMultilevel"/>
    <w:tmpl w:val="9258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913DC"/>
    <w:multiLevelType w:val="hybridMultilevel"/>
    <w:tmpl w:val="2C38A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1"/>
  </w:num>
  <w:num w:numId="6">
    <w:abstractNumId w:val="2"/>
  </w:num>
  <w:num w:numId="7">
    <w:abstractNumId w:val="4"/>
  </w:num>
  <w:num w:numId="8">
    <w:abstractNumId w:val="9"/>
  </w:num>
  <w:num w:numId="9">
    <w:abstractNumId w:val="11"/>
  </w:num>
  <w:num w:numId="10">
    <w:abstractNumId w:val="5"/>
  </w:num>
  <w:num w:numId="11">
    <w:abstractNumId w:val="7"/>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14"/>
    <w:rsid w:val="00007E0C"/>
    <w:rsid w:val="000100E0"/>
    <w:rsid w:val="00012F33"/>
    <w:rsid w:val="0001501E"/>
    <w:rsid w:val="00017D74"/>
    <w:rsid w:val="0002424D"/>
    <w:rsid w:val="00025F6C"/>
    <w:rsid w:val="000269DA"/>
    <w:rsid w:val="000371AA"/>
    <w:rsid w:val="00045F05"/>
    <w:rsid w:val="000525D3"/>
    <w:rsid w:val="00060ED6"/>
    <w:rsid w:val="000610B5"/>
    <w:rsid w:val="00061594"/>
    <w:rsid w:val="000636CC"/>
    <w:rsid w:val="0006657D"/>
    <w:rsid w:val="00073EDF"/>
    <w:rsid w:val="0007434F"/>
    <w:rsid w:val="0007553F"/>
    <w:rsid w:val="0008411F"/>
    <w:rsid w:val="000878C9"/>
    <w:rsid w:val="00090BA1"/>
    <w:rsid w:val="00091758"/>
    <w:rsid w:val="000A0866"/>
    <w:rsid w:val="000B0BB1"/>
    <w:rsid w:val="000B2F0B"/>
    <w:rsid w:val="000B5C50"/>
    <w:rsid w:val="000C4312"/>
    <w:rsid w:val="000D08A9"/>
    <w:rsid w:val="000E17E2"/>
    <w:rsid w:val="000E4FE6"/>
    <w:rsid w:val="000F2090"/>
    <w:rsid w:val="000F42EF"/>
    <w:rsid w:val="00115408"/>
    <w:rsid w:val="00116744"/>
    <w:rsid w:val="00130BC8"/>
    <w:rsid w:val="00134C8E"/>
    <w:rsid w:val="00153715"/>
    <w:rsid w:val="00163A2F"/>
    <w:rsid w:val="00163E5D"/>
    <w:rsid w:val="001712CA"/>
    <w:rsid w:val="00174E2B"/>
    <w:rsid w:val="00175FA2"/>
    <w:rsid w:val="001768FE"/>
    <w:rsid w:val="00187DB8"/>
    <w:rsid w:val="001A0EA7"/>
    <w:rsid w:val="001B0994"/>
    <w:rsid w:val="001B10B4"/>
    <w:rsid w:val="001B2092"/>
    <w:rsid w:val="001B2CEF"/>
    <w:rsid w:val="001B41CB"/>
    <w:rsid w:val="001C18FC"/>
    <w:rsid w:val="001C72BF"/>
    <w:rsid w:val="001D7C97"/>
    <w:rsid w:val="001E0F4A"/>
    <w:rsid w:val="001E32D9"/>
    <w:rsid w:val="001F1BBE"/>
    <w:rsid w:val="001F5024"/>
    <w:rsid w:val="002004C5"/>
    <w:rsid w:val="00213EB9"/>
    <w:rsid w:val="00217595"/>
    <w:rsid w:val="00241EA2"/>
    <w:rsid w:val="0025083B"/>
    <w:rsid w:val="002638F8"/>
    <w:rsid w:val="00266DBA"/>
    <w:rsid w:val="00271979"/>
    <w:rsid w:val="00271BCC"/>
    <w:rsid w:val="00272EF7"/>
    <w:rsid w:val="00281C16"/>
    <w:rsid w:val="00285C98"/>
    <w:rsid w:val="00296A8C"/>
    <w:rsid w:val="002A2738"/>
    <w:rsid w:val="002A4B3F"/>
    <w:rsid w:val="002B2DDE"/>
    <w:rsid w:val="002B5848"/>
    <w:rsid w:val="002B5F68"/>
    <w:rsid w:val="002C147C"/>
    <w:rsid w:val="002C59BE"/>
    <w:rsid w:val="002C6D07"/>
    <w:rsid w:val="002D3394"/>
    <w:rsid w:val="002F3F95"/>
    <w:rsid w:val="00307951"/>
    <w:rsid w:val="00316382"/>
    <w:rsid w:val="00326466"/>
    <w:rsid w:val="00342BE5"/>
    <w:rsid w:val="00357AA8"/>
    <w:rsid w:val="00360740"/>
    <w:rsid w:val="00365648"/>
    <w:rsid w:val="00381FFB"/>
    <w:rsid w:val="00397963"/>
    <w:rsid w:val="003A3B0A"/>
    <w:rsid w:val="003B1860"/>
    <w:rsid w:val="003C024D"/>
    <w:rsid w:val="003C1B80"/>
    <w:rsid w:val="003C2414"/>
    <w:rsid w:val="003E22E6"/>
    <w:rsid w:val="003F2204"/>
    <w:rsid w:val="00404A93"/>
    <w:rsid w:val="004167E2"/>
    <w:rsid w:val="0043385F"/>
    <w:rsid w:val="00472DB8"/>
    <w:rsid w:val="0047302A"/>
    <w:rsid w:val="00474158"/>
    <w:rsid w:val="004776BF"/>
    <w:rsid w:val="00482925"/>
    <w:rsid w:val="00497F19"/>
    <w:rsid w:val="004A0B25"/>
    <w:rsid w:val="004B050C"/>
    <w:rsid w:val="004B7242"/>
    <w:rsid w:val="004D6785"/>
    <w:rsid w:val="0050195E"/>
    <w:rsid w:val="0051368A"/>
    <w:rsid w:val="0051543D"/>
    <w:rsid w:val="0051593C"/>
    <w:rsid w:val="005161C0"/>
    <w:rsid w:val="005229A1"/>
    <w:rsid w:val="00531B4C"/>
    <w:rsid w:val="00544AB7"/>
    <w:rsid w:val="00545E7B"/>
    <w:rsid w:val="00553F39"/>
    <w:rsid w:val="00565D73"/>
    <w:rsid w:val="005775DF"/>
    <w:rsid w:val="005814F1"/>
    <w:rsid w:val="00585D0A"/>
    <w:rsid w:val="005A4AA7"/>
    <w:rsid w:val="005B0C6A"/>
    <w:rsid w:val="005B6481"/>
    <w:rsid w:val="005C3156"/>
    <w:rsid w:val="005F6834"/>
    <w:rsid w:val="00610538"/>
    <w:rsid w:val="006208D0"/>
    <w:rsid w:val="00627D63"/>
    <w:rsid w:val="00635B2D"/>
    <w:rsid w:val="00645E46"/>
    <w:rsid w:val="006466EF"/>
    <w:rsid w:val="006563C3"/>
    <w:rsid w:val="0066664C"/>
    <w:rsid w:val="00674092"/>
    <w:rsid w:val="0068433B"/>
    <w:rsid w:val="006952BC"/>
    <w:rsid w:val="006977F0"/>
    <w:rsid w:val="00697807"/>
    <w:rsid w:val="00697D1D"/>
    <w:rsid w:val="00697F1B"/>
    <w:rsid w:val="006A5D2B"/>
    <w:rsid w:val="006B05C1"/>
    <w:rsid w:val="006B0CE0"/>
    <w:rsid w:val="006B0DBA"/>
    <w:rsid w:val="006B3D3F"/>
    <w:rsid w:val="006D1529"/>
    <w:rsid w:val="006E25FE"/>
    <w:rsid w:val="006E45C0"/>
    <w:rsid w:val="007003F8"/>
    <w:rsid w:val="00702A3E"/>
    <w:rsid w:val="0070765D"/>
    <w:rsid w:val="00715D94"/>
    <w:rsid w:val="007219F7"/>
    <w:rsid w:val="00731C8B"/>
    <w:rsid w:val="0074265D"/>
    <w:rsid w:val="00757FA4"/>
    <w:rsid w:val="007630E9"/>
    <w:rsid w:val="007753EE"/>
    <w:rsid w:val="007918E3"/>
    <w:rsid w:val="00793A31"/>
    <w:rsid w:val="007A5CE0"/>
    <w:rsid w:val="007A7FE0"/>
    <w:rsid w:val="007C0970"/>
    <w:rsid w:val="007D1FB1"/>
    <w:rsid w:val="007D200B"/>
    <w:rsid w:val="007E0E3D"/>
    <w:rsid w:val="007F5004"/>
    <w:rsid w:val="00813D1B"/>
    <w:rsid w:val="00833484"/>
    <w:rsid w:val="00844F7A"/>
    <w:rsid w:val="008643DC"/>
    <w:rsid w:val="008961DB"/>
    <w:rsid w:val="008A1D40"/>
    <w:rsid w:val="008A369B"/>
    <w:rsid w:val="008A6E10"/>
    <w:rsid w:val="008B4D3D"/>
    <w:rsid w:val="008C39FD"/>
    <w:rsid w:val="008C5CEB"/>
    <w:rsid w:val="008C7E35"/>
    <w:rsid w:val="008D75FA"/>
    <w:rsid w:val="008E0B68"/>
    <w:rsid w:val="008E2C1D"/>
    <w:rsid w:val="008E7F08"/>
    <w:rsid w:val="00913D71"/>
    <w:rsid w:val="00914B8A"/>
    <w:rsid w:val="00934924"/>
    <w:rsid w:val="00956D3A"/>
    <w:rsid w:val="00957938"/>
    <w:rsid w:val="00960491"/>
    <w:rsid w:val="00981839"/>
    <w:rsid w:val="00991404"/>
    <w:rsid w:val="009A5DA7"/>
    <w:rsid w:val="009B08B7"/>
    <w:rsid w:val="009B7A43"/>
    <w:rsid w:val="009C10D6"/>
    <w:rsid w:val="009C7577"/>
    <w:rsid w:val="009D4078"/>
    <w:rsid w:val="009E40B4"/>
    <w:rsid w:val="009F21A7"/>
    <w:rsid w:val="009F2A07"/>
    <w:rsid w:val="009F2A34"/>
    <w:rsid w:val="009F5A54"/>
    <w:rsid w:val="009F770E"/>
    <w:rsid w:val="00A170B1"/>
    <w:rsid w:val="00A369EE"/>
    <w:rsid w:val="00A67A61"/>
    <w:rsid w:val="00A761D5"/>
    <w:rsid w:val="00A766A2"/>
    <w:rsid w:val="00A77E1A"/>
    <w:rsid w:val="00A81EE6"/>
    <w:rsid w:val="00A93524"/>
    <w:rsid w:val="00AA7565"/>
    <w:rsid w:val="00AB360E"/>
    <w:rsid w:val="00AF12B5"/>
    <w:rsid w:val="00B20228"/>
    <w:rsid w:val="00B2543C"/>
    <w:rsid w:val="00B34480"/>
    <w:rsid w:val="00B34A82"/>
    <w:rsid w:val="00B4150B"/>
    <w:rsid w:val="00B53E05"/>
    <w:rsid w:val="00B55DF5"/>
    <w:rsid w:val="00B63A3E"/>
    <w:rsid w:val="00B72C6D"/>
    <w:rsid w:val="00B75744"/>
    <w:rsid w:val="00B7608C"/>
    <w:rsid w:val="00B770B8"/>
    <w:rsid w:val="00B80E87"/>
    <w:rsid w:val="00BB42EE"/>
    <w:rsid w:val="00BB4790"/>
    <w:rsid w:val="00BD0825"/>
    <w:rsid w:val="00BF257A"/>
    <w:rsid w:val="00BF3760"/>
    <w:rsid w:val="00C05439"/>
    <w:rsid w:val="00C0765F"/>
    <w:rsid w:val="00C101B0"/>
    <w:rsid w:val="00C11B30"/>
    <w:rsid w:val="00C14ACB"/>
    <w:rsid w:val="00C26A7E"/>
    <w:rsid w:val="00C32D65"/>
    <w:rsid w:val="00C42519"/>
    <w:rsid w:val="00C42615"/>
    <w:rsid w:val="00C871E0"/>
    <w:rsid w:val="00C907C2"/>
    <w:rsid w:val="00C97BEB"/>
    <w:rsid w:val="00CB2F14"/>
    <w:rsid w:val="00CB6603"/>
    <w:rsid w:val="00CB7B49"/>
    <w:rsid w:val="00CC604F"/>
    <w:rsid w:val="00CD2422"/>
    <w:rsid w:val="00CE27F8"/>
    <w:rsid w:val="00CE3C04"/>
    <w:rsid w:val="00CE7EBC"/>
    <w:rsid w:val="00D012E6"/>
    <w:rsid w:val="00D14ADA"/>
    <w:rsid w:val="00D2507B"/>
    <w:rsid w:val="00D41603"/>
    <w:rsid w:val="00D54698"/>
    <w:rsid w:val="00D54889"/>
    <w:rsid w:val="00D62435"/>
    <w:rsid w:val="00D93311"/>
    <w:rsid w:val="00DA49A1"/>
    <w:rsid w:val="00DC33DF"/>
    <w:rsid w:val="00DD4233"/>
    <w:rsid w:val="00DE7C5B"/>
    <w:rsid w:val="00DF7BD7"/>
    <w:rsid w:val="00E01A70"/>
    <w:rsid w:val="00E02139"/>
    <w:rsid w:val="00E04AF9"/>
    <w:rsid w:val="00E157EE"/>
    <w:rsid w:val="00E34F10"/>
    <w:rsid w:val="00E43F17"/>
    <w:rsid w:val="00E453F9"/>
    <w:rsid w:val="00E4583C"/>
    <w:rsid w:val="00E608E8"/>
    <w:rsid w:val="00E61FC0"/>
    <w:rsid w:val="00E673B8"/>
    <w:rsid w:val="00E82D02"/>
    <w:rsid w:val="00E85EAA"/>
    <w:rsid w:val="00EB5688"/>
    <w:rsid w:val="00EB7C36"/>
    <w:rsid w:val="00EC42C4"/>
    <w:rsid w:val="00EC58B5"/>
    <w:rsid w:val="00ED3D52"/>
    <w:rsid w:val="00EE3E4C"/>
    <w:rsid w:val="00F04B15"/>
    <w:rsid w:val="00F07537"/>
    <w:rsid w:val="00F115F9"/>
    <w:rsid w:val="00F14387"/>
    <w:rsid w:val="00F269B6"/>
    <w:rsid w:val="00F26F58"/>
    <w:rsid w:val="00F27014"/>
    <w:rsid w:val="00F33286"/>
    <w:rsid w:val="00F338EE"/>
    <w:rsid w:val="00F41C46"/>
    <w:rsid w:val="00F43587"/>
    <w:rsid w:val="00F445DE"/>
    <w:rsid w:val="00F80BF8"/>
    <w:rsid w:val="00F840D6"/>
    <w:rsid w:val="00F93F7A"/>
    <w:rsid w:val="00F942F8"/>
    <w:rsid w:val="00FA45BF"/>
    <w:rsid w:val="00FB1B9F"/>
    <w:rsid w:val="00FB584D"/>
    <w:rsid w:val="00FC024D"/>
    <w:rsid w:val="00FC2FCD"/>
    <w:rsid w:val="00FD7BF4"/>
    <w:rsid w:val="00FF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8AA"/>
  <w15:chartTrackingRefBased/>
  <w15:docId w15:val="{9C26292E-77FE-42AD-8C52-7A7E233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414"/>
  </w:style>
  <w:style w:type="paragraph" w:styleId="Header">
    <w:name w:val="header"/>
    <w:basedOn w:val="Normal"/>
    <w:link w:val="Head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C2414"/>
    <w:rPr>
      <w:rFonts w:ascii="Calibri" w:eastAsia="Calibri" w:hAnsi="Calibri" w:cs="Times New Roman"/>
    </w:rPr>
  </w:style>
  <w:style w:type="paragraph" w:styleId="Footer">
    <w:name w:val="footer"/>
    <w:basedOn w:val="Normal"/>
    <w:link w:val="Foot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C2414"/>
    <w:rPr>
      <w:rFonts w:ascii="Calibri" w:eastAsia="Calibri" w:hAnsi="Calibri" w:cs="Times New Roman"/>
    </w:rPr>
  </w:style>
  <w:style w:type="character" w:styleId="Hyperlink">
    <w:name w:val="Hyperlink"/>
    <w:uiPriority w:val="99"/>
    <w:unhideWhenUsed/>
    <w:rsid w:val="003C2414"/>
    <w:rPr>
      <w:color w:val="0563C1"/>
      <w:u w:val="single"/>
    </w:rPr>
  </w:style>
  <w:style w:type="character" w:styleId="UnresolvedMention">
    <w:name w:val="Unresolved Mention"/>
    <w:uiPriority w:val="99"/>
    <w:semiHidden/>
    <w:unhideWhenUsed/>
    <w:rsid w:val="003C2414"/>
    <w:rPr>
      <w:color w:val="605E5C"/>
      <w:shd w:val="clear" w:color="auto" w:fill="E1DFDD"/>
    </w:rPr>
  </w:style>
  <w:style w:type="paragraph" w:customStyle="1" w:styleId="paragraph">
    <w:name w:val="paragraph"/>
    <w:basedOn w:val="Normal"/>
    <w:rsid w:val="003C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3C2414"/>
  </w:style>
  <w:style w:type="character" w:customStyle="1" w:styleId="eop">
    <w:name w:val="eop"/>
    <w:rsid w:val="003C2414"/>
  </w:style>
  <w:style w:type="paragraph" w:styleId="BalloonText">
    <w:name w:val="Balloon Text"/>
    <w:basedOn w:val="Normal"/>
    <w:link w:val="BalloonTextChar"/>
    <w:uiPriority w:val="99"/>
    <w:semiHidden/>
    <w:unhideWhenUsed/>
    <w:rsid w:val="003C2414"/>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C2414"/>
    <w:rPr>
      <w:rFonts w:ascii="Lucida Grande" w:eastAsia="Calibri" w:hAnsi="Lucida Grande" w:cs="Times New Roman"/>
      <w:sz w:val="18"/>
      <w:szCs w:val="18"/>
    </w:rPr>
  </w:style>
  <w:style w:type="paragraph" w:styleId="ListParagraph">
    <w:name w:val="List Paragraph"/>
    <w:basedOn w:val="Normal"/>
    <w:uiPriority w:val="34"/>
    <w:qFormat/>
    <w:rsid w:val="003C2414"/>
    <w:pPr>
      <w:spacing w:after="0" w:line="240" w:lineRule="auto"/>
      <w:ind w:left="720"/>
    </w:pPr>
    <w:rPr>
      <w:rFonts w:ascii="Calibri" w:eastAsia="Calibri" w:hAnsi="Calibri" w:cs="Calibri"/>
    </w:rPr>
  </w:style>
  <w:style w:type="character" w:styleId="CommentReference">
    <w:name w:val="annotation reference"/>
    <w:uiPriority w:val="99"/>
    <w:semiHidden/>
    <w:unhideWhenUsed/>
    <w:rsid w:val="003C2414"/>
    <w:rPr>
      <w:sz w:val="16"/>
      <w:szCs w:val="16"/>
    </w:rPr>
  </w:style>
  <w:style w:type="paragraph" w:styleId="CommentText">
    <w:name w:val="annotation text"/>
    <w:basedOn w:val="Normal"/>
    <w:link w:val="CommentTextChar"/>
    <w:uiPriority w:val="99"/>
    <w:semiHidden/>
    <w:unhideWhenUsed/>
    <w:rsid w:val="003C241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2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414"/>
    <w:rPr>
      <w:b/>
      <w:bCs/>
    </w:rPr>
  </w:style>
  <w:style w:type="character" w:customStyle="1" w:styleId="CommentSubjectChar">
    <w:name w:val="Comment Subject Char"/>
    <w:basedOn w:val="CommentTextChar"/>
    <w:link w:val="CommentSubject"/>
    <w:uiPriority w:val="99"/>
    <w:semiHidden/>
    <w:rsid w:val="003C2414"/>
    <w:rPr>
      <w:rFonts w:ascii="Calibri" w:eastAsia="Calibri" w:hAnsi="Calibri" w:cs="Times New Roman"/>
      <w:b/>
      <w:bCs/>
      <w:sz w:val="20"/>
      <w:szCs w:val="20"/>
    </w:rPr>
  </w:style>
  <w:style w:type="paragraph" w:styleId="NoSpacing">
    <w:name w:val="No Spacing"/>
    <w:uiPriority w:val="1"/>
    <w:qFormat/>
    <w:rsid w:val="003C2414"/>
    <w:pPr>
      <w:spacing w:after="0" w:line="240" w:lineRule="auto"/>
    </w:pPr>
    <w:rPr>
      <w:rFonts w:ascii="Calibri" w:eastAsia="Calibri" w:hAnsi="Calibri" w:cs="Times New Roman"/>
    </w:rPr>
  </w:style>
  <w:style w:type="paragraph" w:styleId="Revision">
    <w:name w:val="Revision"/>
    <w:hidden/>
    <w:uiPriority w:val="99"/>
    <w:semiHidden/>
    <w:rsid w:val="007918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142">
      <w:bodyDiv w:val="1"/>
      <w:marLeft w:val="0"/>
      <w:marRight w:val="0"/>
      <w:marTop w:val="0"/>
      <w:marBottom w:val="0"/>
      <w:divBdr>
        <w:top w:val="none" w:sz="0" w:space="0" w:color="auto"/>
        <w:left w:val="none" w:sz="0" w:space="0" w:color="auto"/>
        <w:bottom w:val="none" w:sz="0" w:space="0" w:color="auto"/>
        <w:right w:val="none" w:sz="0" w:space="0" w:color="auto"/>
      </w:divBdr>
    </w:div>
    <w:div w:id="9211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5d7d4dab9bbc22d27d8c32646ef42e53">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9dcabc7d94726fac1fa2148b6985df9b"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774ED-D402-40FA-89E6-9F30126B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A3A84-FDED-49D1-9838-34E698C7D9E7}">
  <ds:schemaRefs>
    <ds:schemaRef ds:uri="http://schemas.microsoft.com/sharepoint/v3/contenttype/forms"/>
  </ds:schemaRefs>
</ds:datastoreItem>
</file>

<file path=customXml/itemProps3.xml><?xml version="1.0" encoding="utf-8"?>
<ds:datastoreItem xmlns:ds="http://schemas.openxmlformats.org/officeDocument/2006/customXml" ds:itemID="{21370D6C-9D99-40A2-A04E-DA2541B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10612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Mannan</dc:creator>
  <cp:keywords/>
  <dc:description/>
  <cp:lastModifiedBy>Richard Bolton</cp:lastModifiedBy>
  <cp:revision>2</cp:revision>
  <dcterms:created xsi:type="dcterms:W3CDTF">2022-11-28T11:28:00Z</dcterms:created>
  <dcterms:modified xsi:type="dcterms:W3CDTF">2022-11-28T11:28:00Z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